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KUPNÍ 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4B0D19" w:rsidRPr="007C27FE" w:rsidRDefault="00B4732B" w:rsidP="004B0D19">
      <w:pPr>
        <w:rPr>
          <w:rFonts w:ascii="Arial" w:hAnsi="Arial" w:cs="Arial"/>
          <w:sz w:val="20"/>
          <w:szCs w:val="20"/>
        </w:rPr>
      </w:pPr>
      <w:r w:rsidRPr="00B4732B">
        <w:rPr>
          <w:rFonts w:ascii="Arial" w:hAnsi="Arial" w:cs="Arial"/>
          <w:sz w:val="20"/>
          <w:szCs w:val="20"/>
        </w:rPr>
        <w:t xml:space="preserve">uzavřená dle ustanovení </w:t>
      </w:r>
      <w:r w:rsidRPr="00B4732B">
        <w:rPr>
          <w:rFonts w:eastAsia="Times New Roman"/>
        </w:rPr>
        <w:t>§ 2079 a násl. zák. č. 89/2012 Sb. (dále jen Občanský zákoník)</w:t>
      </w:r>
    </w:p>
    <w:p w:rsidR="004B0D19" w:rsidRPr="007C27FE" w:rsidRDefault="004B0D19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zastoupené: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PhDr. Václavem Lacinou LL.M. - ředitelem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sídlo: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 xml:space="preserve">IČO: 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DIČ: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CZ70188041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Bankovní spojení:</w:t>
      </w:r>
      <w:r w:rsidRPr="00A40B06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č.účtu: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1426521/0100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tel. / fax: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569 429818, 569 428471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kontaktní osoba: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t>Ondřej Kotěra</w:t>
      </w:r>
      <w:r w:rsidRPr="00A40B06">
        <w:rPr>
          <w:rFonts w:ascii="Arial" w:hAnsi="Arial" w:cs="Arial"/>
          <w:sz w:val="20"/>
          <w:szCs w:val="20"/>
        </w:rPr>
        <w:t xml:space="preserve">, vedoucí provozního úseku 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E-mail:</w:t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</w:r>
      <w:r w:rsidRPr="00A40B06">
        <w:rPr>
          <w:rFonts w:ascii="Arial" w:hAnsi="Arial" w:cs="Arial"/>
          <w:sz w:val="20"/>
          <w:szCs w:val="20"/>
        </w:rPr>
        <w:tab/>
        <w:t>okotera@tshb.cz</w:t>
      </w:r>
    </w:p>
    <w:p w:rsidR="00A40B06" w:rsidRPr="00A40B06" w:rsidRDefault="00A40B06" w:rsidP="00A40B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4BD8" w:rsidRPr="00B4732B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B4732B" w:rsidRPr="007C27FE" w:rsidRDefault="00B4732B" w:rsidP="00B4732B">
      <w:pPr>
        <w:pStyle w:val="Bezmezer"/>
        <w:rPr>
          <w:rFonts w:ascii="Arial" w:hAnsi="Arial" w:cs="Arial"/>
          <w:b/>
          <w:sz w:val="20"/>
          <w:szCs w:val="20"/>
        </w:rPr>
      </w:pPr>
      <w:r w:rsidRPr="00B4732B">
        <w:rPr>
          <w:rFonts w:ascii="Arial" w:hAnsi="Arial" w:cs="Arial"/>
          <w:b/>
          <w:sz w:val="20"/>
          <w:szCs w:val="20"/>
        </w:rPr>
        <w:t>níže uvedeného roku, měsíce a dne uzavřeli kupní 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D72" w:rsidRPr="007C27FE" w:rsidRDefault="002B4D7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dodávat </w:t>
      </w:r>
      <w:r w:rsidR="00F56D9D" w:rsidRPr="007C27FE">
        <w:rPr>
          <w:rFonts w:ascii="Arial" w:hAnsi="Arial" w:cs="Arial"/>
          <w:sz w:val="20"/>
          <w:szCs w:val="20"/>
        </w:rPr>
        <w:t>kupující</w:t>
      </w:r>
      <w:r w:rsidR="009D3255" w:rsidRPr="007C27FE">
        <w:rPr>
          <w:rFonts w:ascii="Arial" w:hAnsi="Arial" w:cs="Arial"/>
          <w:sz w:val="20"/>
          <w:szCs w:val="20"/>
        </w:rPr>
        <w:t>mu ve smyslu této kupní smlouvy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B97B63">
        <w:t>elektroinstalační materiál</w:t>
      </w:r>
      <w:r w:rsidR="00B97B63" w:rsidRPr="001168FF"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(dále jen zboží). </w:t>
      </w:r>
      <w:r w:rsidR="00EE268A" w:rsidRPr="007C27FE">
        <w:rPr>
          <w:rFonts w:ascii="Arial" w:hAnsi="Arial" w:cs="Arial"/>
          <w:sz w:val="20"/>
          <w:szCs w:val="20"/>
        </w:rPr>
        <w:t>Předpokládané</w:t>
      </w:r>
      <w:r w:rsidR="009F5EB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množství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a druhy zboží jsou uvedeny v</w:t>
      </w:r>
      <w:r w:rsidR="009F5EB7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příloze</w:t>
      </w:r>
      <w:r w:rsidR="009F5EB7" w:rsidRPr="007C27FE">
        <w:rPr>
          <w:rFonts w:ascii="Arial" w:hAnsi="Arial" w:cs="Arial"/>
          <w:sz w:val="20"/>
          <w:szCs w:val="20"/>
        </w:rPr>
        <w:t>č.1(soupis dodávek</w:t>
      </w:r>
      <w:r w:rsidR="00A40B06">
        <w:rPr>
          <w:rFonts w:ascii="Arial" w:hAnsi="Arial" w:cs="Arial"/>
          <w:sz w:val="20"/>
          <w:szCs w:val="20"/>
        </w:rPr>
        <w:t xml:space="preserve"> elektro 2023</w:t>
      </w:r>
      <w:r w:rsidR="009F5EB7" w:rsidRPr="007C27FE">
        <w:rPr>
          <w:rFonts w:ascii="Arial" w:hAnsi="Arial" w:cs="Arial"/>
          <w:sz w:val="20"/>
          <w:szCs w:val="20"/>
        </w:rPr>
        <w:t xml:space="preserve">), kterou je nabídka </w:t>
      </w:r>
      <w:r w:rsidR="00A40B06">
        <w:rPr>
          <w:rFonts w:ascii="Arial" w:hAnsi="Arial" w:cs="Arial"/>
          <w:sz w:val="20"/>
          <w:szCs w:val="20"/>
        </w:rPr>
        <w:t>prodávajícího podaná v poptávkovém</w:t>
      </w:r>
      <w:r w:rsidR="009F5EB7" w:rsidRPr="007C27FE">
        <w:rPr>
          <w:rFonts w:ascii="Arial" w:hAnsi="Arial" w:cs="Arial"/>
          <w:sz w:val="20"/>
          <w:szCs w:val="20"/>
        </w:rPr>
        <w:t xml:space="preserve"> řízení</w:t>
      </w:r>
      <w:r w:rsidRPr="007C27FE">
        <w:rPr>
          <w:rFonts w:ascii="Arial" w:hAnsi="Arial" w:cs="Arial"/>
          <w:sz w:val="20"/>
          <w:szCs w:val="20"/>
        </w:rPr>
        <w:t>.</w:t>
      </w:r>
      <w:r w:rsidR="009E32E1" w:rsidRPr="007C27FE">
        <w:rPr>
          <w:rFonts w:ascii="Arial" w:hAnsi="Arial" w:cs="Arial"/>
          <w:sz w:val="20"/>
          <w:szCs w:val="20"/>
        </w:rPr>
        <w:t xml:space="preserve"> Zboží bude dodáváno v kvalitě dle všech platných norem a předpisů vztahujících se k dodanému druhu zboží.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Jednotlivé dodávky budou ze strany prodávajícího plněny na základě objednávky kupujícího.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205A5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si vyhrazuje právo odebírat i jiné druhy </w:t>
      </w:r>
      <w:r w:rsidR="002B4D72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od prodávajícího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A8734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není povinen celkové množství ani množství jednotlivých druhů </w:t>
      </w:r>
      <w:r w:rsidR="00EE268A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odebrat, ale může odebrat i větší množství. Kupující bude uvedené množství upřesňovat a objednávat podle </w:t>
      </w:r>
      <w:r w:rsidRPr="007C27FE">
        <w:rPr>
          <w:rFonts w:ascii="Arial" w:hAnsi="Arial" w:cs="Arial"/>
          <w:sz w:val="20"/>
          <w:szCs w:val="20"/>
        </w:rPr>
        <w:lastRenderedPageBreak/>
        <w:t>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</w:t>
      </w:r>
      <w:r w:rsidR="00EE268A" w:rsidRPr="007C27FE">
        <w:rPr>
          <w:rFonts w:ascii="Arial" w:hAnsi="Arial" w:cs="Arial"/>
          <w:sz w:val="20"/>
          <w:szCs w:val="20"/>
        </w:rPr>
        <w:t>zboží</w:t>
      </w:r>
      <w:r w:rsidR="002A307E" w:rsidRPr="007C27FE">
        <w:rPr>
          <w:rFonts w:ascii="Arial" w:hAnsi="Arial" w:cs="Arial"/>
          <w:sz w:val="20"/>
          <w:szCs w:val="20"/>
        </w:rPr>
        <w:t xml:space="preserve"> nevznikají prodávajícímu vůči kupujícímu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600B09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zboží a </w:t>
      </w:r>
      <w:r>
        <w:rPr>
          <w:rFonts w:ascii="Arial" w:hAnsi="Arial" w:cs="Arial"/>
          <w:sz w:val="20"/>
          <w:szCs w:val="20"/>
        </w:rPr>
        <w:t>kupující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odebrat zboží i od jiného dodavatele.</w:t>
      </w:r>
    </w:p>
    <w:p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Rámcový objem dodávek na dobu trvání smlouvy je dle nabídky prodávajícího:</w:t>
      </w:r>
    </w:p>
    <w:p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370AB8" w:rsidRPr="005C04B6">
        <w:rPr>
          <w:rFonts w:ascii="Arial" w:hAnsi="Arial" w:cs="Arial"/>
          <w:sz w:val="20"/>
          <w:szCs w:val="20"/>
          <w:highlight w:val="yellow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  <w:r w:rsidR="00450C40">
        <w:rPr>
          <w:rFonts w:ascii="Arial" w:hAnsi="Arial" w:cs="Arial"/>
          <w:sz w:val="20"/>
          <w:szCs w:val="20"/>
        </w:rPr>
        <w:t xml:space="preserve"> /rok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1D3D5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Zboží bude ze st</w:t>
      </w:r>
      <w:r w:rsidR="00EE268A" w:rsidRPr="007C27FE">
        <w:rPr>
          <w:rFonts w:ascii="Arial" w:hAnsi="Arial" w:cs="Arial"/>
          <w:sz w:val="20"/>
          <w:szCs w:val="20"/>
        </w:rPr>
        <w:t>rany kupujícího objednáno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>, elektronicky prostřednictvím objednávkového systému prodávajícího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0725E" w:rsidRPr="007C27FE" w:rsidRDefault="0020725E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</w:t>
      </w:r>
      <w:r w:rsidR="00EE268A" w:rsidRPr="007C27FE">
        <w:rPr>
          <w:rFonts w:ascii="Arial" w:hAnsi="Arial" w:cs="Arial"/>
          <w:sz w:val="20"/>
          <w:szCs w:val="20"/>
        </w:rPr>
        <w:t>areál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176EBE" w:rsidRPr="007C27FE">
        <w:rPr>
          <w:rFonts w:ascii="Arial" w:hAnsi="Arial" w:cs="Arial"/>
          <w:sz w:val="20"/>
          <w:szCs w:val="20"/>
        </w:rPr>
        <w:t xml:space="preserve">kupujícího - </w:t>
      </w:r>
      <w:r w:rsidRPr="007C27FE">
        <w:rPr>
          <w:rFonts w:ascii="Arial" w:hAnsi="Arial" w:cs="Arial"/>
          <w:sz w:val="20"/>
          <w:szCs w:val="20"/>
        </w:rPr>
        <w:t>hospodářsk</w:t>
      </w:r>
      <w:r w:rsidR="00176EBE" w:rsidRPr="007C27FE">
        <w:rPr>
          <w:rFonts w:ascii="Arial" w:hAnsi="Arial" w:cs="Arial"/>
          <w:sz w:val="20"/>
          <w:szCs w:val="20"/>
        </w:rPr>
        <w:t>ý</w:t>
      </w:r>
      <w:r w:rsidRPr="007C27FE">
        <w:rPr>
          <w:rFonts w:ascii="Arial" w:hAnsi="Arial" w:cs="Arial"/>
          <w:sz w:val="20"/>
          <w:szCs w:val="20"/>
        </w:rPr>
        <w:t xml:space="preserve"> dv</w:t>
      </w:r>
      <w:r w:rsidR="00176EBE" w:rsidRPr="007C27FE">
        <w:rPr>
          <w:rFonts w:ascii="Arial" w:hAnsi="Arial" w:cs="Arial"/>
          <w:sz w:val="20"/>
          <w:szCs w:val="20"/>
        </w:rPr>
        <w:t>ůr</w:t>
      </w:r>
      <w:r w:rsidRPr="007C27FE">
        <w:rPr>
          <w:rFonts w:ascii="Arial" w:hAnsi="Arial" w:cs="Arial"/>
          <w:sz w:val="20"/>
          <w:szCs w:val="20"/>
        </w:rPr>
        <w:t xml:space="preserve"> Technických služeb na adrese Reynkova 2886,</w:t>
      </w:r>
      <w:r w:rsidR="00DB0F18" w:rsidRPr="007C27FE">
        <w:rPr>
          <w:rFonts w:ascii="Arial" w:hAnsi="Arial" w:cs="Arial"/>
          <w:sz w:val="20"/>
          <w:szCs w:val="20"/>
        </w:rPr>
        <w:t xml:space="preserve"> Havlíčkův Brod.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A40B0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D0758">
        <w:rPr>
          <w:rFonts w:ascii="Arial" w:hAnsi="Arial" w:cs="Arial"/>
          <w:sz w:val="20"/>
          <w:szCs w:val="20"/>
        </w:rPr>
        <w:t xml:space="preserve">Prodávající se zavazuje dodat kupujícímu objednané zboží nejpozději do 5 pracovních dnů po dni, kdy prodávající obdržel od kupujícího objednávku, </w:t>
      </w:r>
      <w:r w:rsidRPr="005F303C">
        <w:rPr>
          <w:rFonts w:ascii="Arial" w:hAnsi="Arial" w:cs="Arial"/>
          <w:sz w:val="20"/>
          <w:szCs w:val="20"/>
        </w:rPr>
        <w:t>, nebude-li vzájemnou do</w:t>
      </w:r>
      <w:r>
        <w:rPr>
          <w:rFonts w:ascii="Arial" w:hAnsi="Arial" w:cs="Arial"/>
          <w:sz w:val="20"/>
          <w:szCs w:val="20"/>
        </w:rPr>
        <w:t xml:space="preserve">hodou stran sjednán jiný termín s výjimkou položek 17 – 33 uvedených v příloze č.1 (Soupis dodávek elektro 2023) na které je stanoven termín dodávky </w:t>
      </w:r>
      <w:r w:rsidRPr="00ED0758">
        <w:rPr>
          <w:rFonts w:ascii="Arial" w:hAnsi="Arial" w:cs="Arial"/>
          <w:b/>
          <w:sz w:val="20"/>
          <w:szCs w:val="20"/>
        </w:rPr>
        <w:t>nejpozději do 24 hodin</w:t>
      </w:r>
      <w:r>
        <w:rPr>
          <w:rFonts w:ascii="Arial" w:hAnsi="Arial" w:cs="Arial"/>
          <w:sz w:val="20"/>
          <w:szCs w:val="20"/>
        </w:rPr>
        <w:t xml:space="preserve"> od objednání dodávky</w:t>
      </w:r>
      <w:r w:rsidR="002B4CDD" w:rsidRPr="007C27FE">
        <w:rPr>
          <w:rFonts w:ascii="Arial" w:hAnsi="Arial" w:cs="Arial"/>
          <w:sz w:val="20"/>
          <w:szCs w:val="20"/>
        </w:rPr>
        <w:t xml:space="preserve">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prodávající dodat objednané zboží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včas </w:t>
      </w:r>
      <w:r w:rsidRPr="007C27FE">
        <w:rPr>
          <w:rFonts w:ascii="Arial" w:hAnsi="Arial" w:cs="Arial"/>
          <w:sz w:val="20"/>
          <w:szCs w:val="20"/>
        </w:rPr>
        <w:t xml:space="preserve">nedodá nebo nedodá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kupující oprávněn </w:t>
      </w:r>
      <w:r w:rsidR="00990819" w:rsidRPr="007C27FE">
        <w:rPr>
          <w:rFonts w:ascii="Arial" w:hAnsi="Arial" w:cs="Arial"/>
          <w:sz w:val="20"/>
          <w:szCs w:val="20"/>
        </w:rPr>
        <w:t>objednané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koupit od třetí osoby. Tím není d</w:t>
      </w:r>
      <w:r w:rsidR="00990819" w:rsidRPr="007C27FE">
        <w:rPr>
          <w:rFonts w:ascii="Arial" w:hAnsi="Arial" w:cs="Arial"/>
          <w:sz w:val="20"/>
          <w:szCs w:val="20"/>
        </w:rPr>
        <w:t>otčeno právo kupujícího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2B4CDD" w:rsidRPr="007C27FE" w:rsidRDefault="002B4CD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15E0A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Dodání zboží bude prováděno v časovém rozmezí od </w:t>
      </w:r>
      <w:r w:rsidR="00520CAC" w:rsidRPr="007C27FE">
        <w:rPr>
          <w:rFonts w:ascii="Arial" w:hAnsi="Arial" w:cs="Arial"/>
          <w:sz w:val="20"/>
          <w:szCs w:val="20"/>
        </w:rPr>
        <w:t>0</w:t>
      </w:r>
      <w:r w:rsidR="00415E0A" w:rsidRPr="007C27FE">
        <w:rPr>
          <w:rFonts w:ascii="Arial" w:hAnsi="Arial" w:cs="Arial"/>
          <w:sz w:val="20"/>
          <w:szCs w:val="20"/>
        </w:rPr>
        <w:t>7</w:t>
      </w:r>
      <w:r w:rsidRPr="007C27FE">
        <w:rPr>
          <w:rFonts w:ascii="Arial" w:hAnsi="Arial" w:cs="Arial"/>
          <w:sz w:val="20"/>
          <w:szCs w:val="20"/>
        </w:rPr>
        <w:t xml:space="preserve">:00 hod do </w:t>
      </w:r>
      <w:r w:rsidR="00990819" w:rsidRPr="007C27FE">
        <w:rPr>
          <w:rFonts w:ascii="Arial" w:hAnsi="Arial" w:cs="Arial"/>
          <w:sz w:val="20"/>
          <w:szCs w:val="20"/>
        </w:rPr>
        <w:t>1</w:t>
      </w:r>
      <w:r w:rsidR="001D759F">
        <w:rPr>
          <w:rFonts w:ascii="Arial" w:hAnsi="Arial" w:cs="Arial"/>
          <w:sz w:val="20"/>
          <w:szCs w:val="20"/>
        </w:rPr>
        <w:t>3</w:t>
      </w:r>
      <w:r w:rsidR="00990819" w:rsidRPr="007C27FE">
        <w:rPr>
          <w:rFonts w:ascii="Arial" w:hAnsi="Arial" w:cs="Arial"/>
          <w:sz w:val="20"/>
          <w:szCs w:val="20"/>
        </w:rPr>
        <w:t>:00</w:t>
      </w:r>
      <w:r w:rsidRPr="007C27FE">
        <w:rPr>
          <w:rFonts w:ascii="Arial" w:hAnsi="Arial" w:cs="Arial"/>
          <w:sz w:val="20"/>
          <w:szCs w:val="20"/>
        </w:rPr>
        <w:t xml:space="preserve"> hod</w:t>
      </w:r>
      <w:r w:rsidR="00BA3D9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dne požadované dodávky</w:t>
      </w:r>
      <w:r w:rsidR="009A1F51" w:rsidRPr="007C27FE">
        <w:rPr>
          <w:rFonts w:ascii="Arial" w:hAnsi="Arial" w:cs="Arial"/>
          <w:sz w:val="20"/>
          <w:szCs w:val="20"/>
        </w:rPr>
        <w:t>.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7C27FE">
        <w:rPr>
          <w:rFonts w:ascii="Arial" w:hAnsi="Arial" w:cs="Arial"/>
          <w:sz w:val="20"/>
          <w:szCs w:val="20"/>
        </w:rPr>
        <w:t>Na základě dohody s odpovědným pracovníkem kupujícího lze ve výjimečných případech sjednat dobu jinou.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u dodaného zboží ručí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Pr="007C27FE">
        <w:rPr>
          <w:rFonts w:ascii="Arial" w:hAnsi="Arial" w:cs="Arial"/>
          <w:sz w:val="20"/>
          <w:szCs w:val="20"/>
        </w:rPr>
        <w:t xml:space="preserve">mi pro toto zboží a za vlastnosti zboží </w:t>
      </w:r>
      <w:r w:rsidR="007E35D9" w:rsidRPr="007C27FE">
        <w:rPr>
          <w:rFonts w:ascii="Arial" w:hAnsi="Arial" w:cs="Arial"/>
          <w:sz w:val="20"/>
          <w:szCs w:val="20"/>
        </w:rPr>
        <w:t>prodávajícím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7E35D9" w:rsidRPr="007C27FE" w:rsidRDefault="007E35D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 prodávajícího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B97B63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B97B63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 </w:t>
      </w:r>
      <w:r w:rsidR="007E35D9" w:rsidRPr="007C27FE">
        <w:rPr>
          <w:rFonts w:ascii="Arial" w:hAnsi="Arial" w:cs="Arial"/>
          <w:sz w:val="20"/>
          <w:szCs w:val="20"/>
        </w:rPr>
        <w:t>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40B06" w:rsidRPr="00A40B06" w:rsidRDefault="00A40B06" w:rsidP="00A40B0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A40B06">
        <w:rPr>
          <w:rFonts w:ascii="Arial" w:hAnsi="Arial" w:cs="Arial"/>
          <w:sz w:val="20"/>
          <w:szCs w:val="20"/>
        </w:rPr>
        <w:t>Za objednatele je k objednání a přejímání zboží zplnomocněn:</w:t>
      </w:r>
    </w:p>
    <w:p w:rsidR="00A40B06" w:rsidRPr="00A40B06" w:rsidRDefault="00A40B06" w:rsidP="00A40B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0B06">
        <w:t>Michal Bolech mistr veřejného osvětlení, zástupce vedoucího střediska údržby komunikací,</w:t>
      </w:r>
      <w:r w:rsidRPr="00A40B06">
        <w:rPr>
          <w:rFonts w:ascii="Arial" w:hAnsi="Arial" w:cs="Arial"/>
          <w:sz w:val="20"/>
          <w:szCs w:val="20"/>
        </w:rPr>
        <w:t xml:space="preserve">      tel.:569 420 132, GSM </w:t>
      </w:r>
      <w:r w:rsidRPr="00A40B06">
        <w:t>737 240 878</w:t>
      </w:r>
      <w:r w:rsidRPr="00A40B06">
        <w:rPr>
          <w:rFonts w:ascii="Arial" w:hAnsi="Arial" w:cs="Arial"/>
          <w:sz w:val="20"/>
          <w:szCs w:val="20"/>
        </w:rPr>
        <w:t xml:space="preserve">, e-mail : </w:t>
      </w:r>
      <w:hyperlink r:id="rId7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mbolech@tshb.cz</w:t>
        </w:r>
      </w:hyperlink>
      <w:r w:rsidRPr="00A40B06">
        <w:rPr>
          <w:rFonts w:ascii="Arial" w:hAnsi="Arial" w:cs="Arial"/>
          <w:sz w:val="20"/>
          <w:szCs w:val="20"/>
        </w:rPr>
        <w:t xml:space="preserve">.  Jiří Kučera GSM 724 315 679,         e-mail: </w:t>
      </w:r>
      <w:hyperlink r:id="rId8" w:history="1">
        <w:r w:rsidRPr="00A40B06">
          <w:rPr>
            <w:rFonts w:ascii="Arial" w:hAnsi="Arial" w:cs="Arial"/>
            <w:color w:val="0000FF"/>
            <w:sz w:val="20"/>
            <w:szCs w:val="20"/>
            <w:u w:val="single"/>
          </w:rPr>
          <w:t>sklad@tshb.cz</w:t>
        </w:r>
      </w:hyperlink>
      <w:r w:rsidRPr="00A40B06">
        <w:rPr>
          <w:rFonts w:ascii="Arial" w:hAnsi="Arial" w:cs="Arial"/>
          <w:sz w:val="20"/>
          <w:szCs w:val="20"/>
        </w:rPr>
        <w:t xml:space="preserve"> , následně bude vypracován seznam dalších zaměstnanců objednatele jež mohou přejímat zboží.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Cena zboží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Kupní cena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Kupní cena dodávek je vždy stanovena jako násobek skutečně dodaného</w:t>
      </w:r>
      <w:r w:rsidR="00F56814" w:rsidRPr="007C27FE">
        <w:rPr>
          <w:rFonts w:ascii="Arial" w:hAnsi="Arial" w:cs="Arial"/>
          <w:sz w:val="20"/>
          <w:szCs w:val="20"/>
        </w:rPr>
        <w:t xml:space="preserve"> </w:t>
      </w:r>
      <w:r w:rsidR="0066123E" w:rsidRPr="007C27FE">
        <w:rPr>
          <w:rFonts w:ascii="Arial" w:hAnsi="Arial" w:cs="Arial"/>
          <w:sz w:val="20"/>
          <w:szCs w:val="20"/>
        </w:rPr>
        <w:t>m</w:t>
      </w:r>
      <w:r w:rsidRPr="007C27FE">
        <w:rPr>
          <w:rFonts w:ascii="Arial" w:hAnsi="Arial" w:cs="Arial"/>
          <w:sz w:val="20"/>
          <w:szCs w:val="20"/>
        </w:rPr>
        <w:t xml:space="preserve">nožství </w:t>
      </w:r>
      <w:r w:rsidR="005E544D" w:rsidRPr="007C27FE">
        <w:rPr>
          <w:rFonts w:ascii="Arial" w:hAnsi="Arial" w:cs="Arial"/>
          <w:sz w:val="20"/>
          <w:szCs w:val="20"/>
        </w:rPr>
        <w:t xml:space="preserve">zboží a jednotkové ceny dle </w:t>
      </w:r>
      <w:r w:rsidR="009F5EB7" w:rsidRPr="007C27FE">
        <w:rPr>
          <w:rFonts w:ascii="Arial" w:hAnsi="Arial" w:cs="Arial"/>
          <w:sz w:val="20"/>
          <w:szCs w:val="20"/>
        </w:rPr>
        <w:t>přílohy 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>(soupis dodávek</w:t>
      </w:r>
      <w:r w:rsidR="00A40B06">
        <w:rPr>
          <w:rFonts w:ascii="Arial" w:hAnsi="Arial" w:cs="Arial"/>
          <w:sz w:val="20"/>
          <w:szCs w:val="20"/>
        </w:rPr>
        <w:t xml:space="preserve"> elektro 2023</w:t>
      </w:r>
      <w:r w:rsidR="009F5EB7" w:rsidRPr="007C27FE">
        <w:rPr>
          <w:rFonts w:ascii="Arial" w:hAnsi="Arial" w:cs="Arial"/>
          <w:sz w:val="20"/>
          <w:szCs w:val="20"/>
        </w:rPr>
        <w:t xml:space="preserve">), kterou je nabídka prodávajícího podaná v zadávacím řízení. Kupní ceny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přípustné po celou dobu trvání smlouvy.</w:t>
      </w:r>
    </w:p>
    <w:p w:rsidR="00397826" w:rsidRPr="007C27FE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DB02B1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slevu na ostatní sortiment dodávaného zboží z platného ceníku ve výši 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[</w:t>
      </w:r>
      <w:r w:rsidRPr="000B5029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– min. 5 %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</w:p>
    <w:p w:rsidR="00397826" w:rsidRDefault="00397826" w:rsidP="003978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E30C4E" w:rsidRDefault="00397826" w:rsidP="003978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právo využít případných příležitostních akčních nabídek prodávajícího na dodávaný sortiment zboží a zboží nakoupit za akční ceny v případě, že tyto budou pro kupujícího výhodnější než ceny stanovené touto smlouvou.</w:t>
      </w:r>
    </w:p>
    <w:p w:rsidR="005E544D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397826" w:rsidRPr="007C27FE" w:rsidRDefault="003978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Default="005E544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Kupní cena obsahuje veškeré náklady na dodání zboží</w:t>
      </w:r>
      <w:r w:rsidR="00444324">
        <w:rPr>
          <w:rFonts w:ascii="Arial" w:hAnsi="Arial" w:cs="Arial"/>
          <w:sz w:val="20"/>
          <w:szCs w:val="20"/>
        </w:rPr>
        <w:t>.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zboží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bankou kupujícího a prodávajícího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prodávajícím nejdříve v den převzetí </w:t>
      </w:r>
      <w:r w:rsidR="00D26F97" w:rsidRPr="007C27FE">
        <w:rPr>
          <w:rFonts w:ascii="Arial" w:hAnsi="Arial" w:cs="Arial"/>
          <w:sz w:val="20"/>
          <w:szCs w:val="20"/>
        </w:rPr>
        <w:t>zboží.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B4732B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B4732B">
        <w:rPr>
          <w:rFonts w:ascii="Arial" w:hAnsi="Arial" w:cs="Arial"/>
          <w:sz w:val="20"/>
          <w:szCs w:val="20"/>
        </w:rPr>
        <w:t>21</w:t>
      </w:r>
      <w:r w:rsidRPr="00B4732B">
        <w:rPr>
          <w:rFonts w:ascii="Arial" w:hAnsi="Arial" w:cs="Arial"/>
          <w:sz w:val="20"/>
          <w:szCs w:val="20"/>
        </w:rPr>
        <w:t xml:space="preserve"> dnů </w:t>
      </w:r>
      <w:r w:rsidR="00B4732B" w:rsidRPr="00B4732B">
        <w:rPr>
          <w:rFonts w:ascii="Arial" w:hAnsi="Arial" w:cs="Arial"/>
          <w:sz w:val="20"/>
          <w:szCs w:val="20"/>
        </w:rPr>
        <w:t xml:space="preserve">od data jejich </w:t>
      </w:r>
      <w:r w:rsidR="00B4732B" w:rsidRPr="00B4732B">
        <w:rPr>
          <w:rFonts w:eastAsia="Times New Roman"/>
        </w:rPr>
        <w:t>doručení</w:t>
      </w:r>
      <w:r w:rsidR="00B4732B" w:rsidRPr="00B4732B">
        <w:rPr>
          <w:rFonts w:ascii="Arial" w:hAnsi="Arial" w:cs="Arial"/>
          <w:sz w:val="20"/>
          <w:szCs w:val="20"/>
        </w:rPr>
        <w:t>.</w:t>
      </w:r>
    </w:p>
    <w:p w:rsidR="00D26F97" w:rsidRPr="007C27FE" w:rsidRDefault="00D26F9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>přílohy, nebo kterou bude účtována vyšší, než sjednaná cena, je kupující oprávněn prodávajícímu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případě nastane splatnost kupní 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72830" w:rsidRDefault="00272830" w:rsidP="00272830">
      <w:pPr>
        <w:pStyle w:val="Bezmezer"/>
        <w:numPr>
          <w:ilvl w:val="1"/>
          <w:numId w:val="2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prodávající v prodlení s dodáním zboží dle této kupní smlouvy, je kupující oprávněn prodávajícímu účtovat smluvní pokutu ve výši 0,1% z ceny (bez DPH) včas nedodaného zboží za každý den 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735F3" w:rsidRPr="007C27FE" w:rsidRDefault="0081640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vyzvání uhradit prodávajícímu smluvní pokutu ve výši 0,05% z dlužné částky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za každý den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Kupující se stává vlastníkem zboží okamžikem jeho převzetí. Skutečností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dokládající tento okamžik je podpis oprávněné osoby kupujícího na dodacím listu. Tímto okamžikem také přechází na kupujícího nebezpečí škody na zboží.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Škoda a vady zboží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E0261" w:rsidRDefault="008E0261" w:rsidP="008E02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na dodané zboží je poskytována v délce: </w:t>
      </w:r>
      <w:r w:rsidRPr="007C27FE">
        <w:rPr>
          <w:rFonts w:ascii="Arial" w:hAnsi="Arial" w:cs="Arial"/>
          <w:sz w:val="20"/>
          <w:szCs w:val="20"/>
          <w:highlight w:val="yellow"/>
        </w:rPr>
        <w:t>[</w:t>
      </w:r>
      <w:r w:rsidRPr="00450C40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450C40" w:rsidRPr="00450C40">
        <w:rPr>
          <w:rFonts w:ascii="Arial" w:hAnsi="Arial" w:cs="Arial"/>
          <w:b/>
          <w:sz w:val="20"/>
          <w:szCs w:val="20"/>
          <w:highlight w:val="yellow"/>
        </w:rPr>
        <w:t xml:space="preserve"> (min. 12 měsíců)</w:t>
      </w:r>
      <w:r w:rsidRPr="007C27F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měsíců</w:t>
      </w:r>
    </w:p>
    <w:p w:rsidR="008E0261" w:rsidRPr="008E0261" w:rsidRDefault="008E0261" w:rsidP="008E0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nedodání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prodávajícího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 </w:t>
      </w:r>
      <w:r w:rsidRPr="004C3371">
        <w:rPr>
          <w:rFonts w:ascii="Arial" w:hAnsi="Arial" w:cs="Arial"/>
          <w:sz w:val="20"/>
          <w:szCs w:val="20"/>
        </w:rPr>
        <w:t xml:space="preserve">dodáním o </w:t>
      </w:r>
      <w:r w:rsidR="00E735F3" w:rsidRPr="004C3371">
        <w:rPr>
          <w:rFonts w:ascii="Arial" w:hAnsi="Arial" w:cs="Arial"/>
          <w:sz w:val="20"/>
          <w:szCs w:val="20"/>
        </w:rPr>
        <w:t>5</w:t>
      </w:r>
      <w:r w:rsidRPr="004C3371">
        <w:rPr>
          <w:rFonts w:ascii="Arial" w:hAnsi="Arial" w:cs="Arial"/>
          <w:sz w:val="20"/>
          <w:szCs w:val="20"/>
        </w:rPr>
        <w:t xml:space="preserve"> a více </w:t>
      </w:r>
      <w:r w:rsidR="00E735F3" w:rsidRPr="004C3371">
        <w:rPr>
          <w:rFonts w:ascii="Arial" w:hAnsi="Arial" w:cs="Arial"/>
          <w:sz w:val="20"/>
          <w:szCs w:val="20"/>
        </w:rPr>
        <w:t>dnů</w:t>
      </w:r>
      <w:r w:rsidRPr="004C3371">
        <w:rPr>
          <w:rFonts w:ascii="Arial" w:hAnsi="Arial" w:cs="Arial"/>
          <w:sz w:val="20"/>
          <w:szCs w:val="20"/>
        </w:rPr>
        <w:t xml:space="preserve"> nebo</w:t>
      </w:r>
      <w:r w:rsidRPr="007C27FE">
        <w:rPr>
          <w:rFonts w:ascii="Arial" w:hAnsi="Arial" w:cs="Arial"/>
          <w:sz w:val="20"/>
          <w:szCs w:val="20"/>
        </w:rPr>
        <w:t xml:space="preserve"> nedodání či odmítnutí 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ze škodu způsobenou kupujícímu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kupujícímu za vady, které má dodané zboží v okamžiku jeho předání, i když se vada stane zjevnou (bude zjištěna) až po této době.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Práva a povinnosti smluvních stran z titulu odpovědnosti za vady dodaného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</w:t>
      </w:r>
      <w:r w:rsidRPr="007C27FE">
        <w:rPr>
          <w:rFonts w:ascii="Arial" w:hAnsi="Arial" w:cs="Arial"/>
          <w:sz w:val="20"/>
          <w:szCs w:val="20"/>
        </w:rPr>
        <w:t xml:space="preserve">boží a z titulu náhrady škody se řídí příslušnými </w:t>
      </w:r>
      <w:r w:rsidR="00295591" w:rsidRPr="00B4732B">
        <w:rPr>
          <w:rFonts w:ascii="Arial" w:hAnsi="Arial" w:cs="Arial"/>
          <w:sz w:val="20"/>
          <w:szCs w:val="20"/>
        </w:rPr>
        <w:t>u</w:t>
      </w:r>
      <w:r w:rsidR="00A811E7">
        <w:rPr>
          <w:rFonts w:ascii="Arial" w:hAnsi="Arial" w:cs="Arial"/>
          <w:sz w:val="20"/>
          <w:szCs w:val="20"/>
        </w:rPr>
        <w:t xml:space="preserve">stanoveními </w:t>
      </w:r>
      <w:r w:rsidR="00B4732B" w:rsidRPr="00B4732B">
        <w:rPr>
          <w:rFonts w:eastAsia="Times New Roman"/>
        </w:rPr>
        <w:t>Občanského zákoníku</w:t>
      </w:r>
      <w:r w:rsidR="00295591" w:rsidRPr="00B4732B">
        <w:rPr>
          <w:rFonts w:ascii="Arial" w:hAnsi="Arial" w:cs="Arial"/>
          <w:sz w:val="20"/>
          <w:szCs w:val="20"/>
        </w:rPr>
        <w:t>,</w:t>
      </w:r>
      <w:r w:rsidR="00295591" w:rsidRPr="007C27FE">
        <w:rPr>
          <w:rFonts w:ascii="Arial" w:hAnsi="Arial" w:cs="Arial"/>
          <w:sz w:val="20"/>
          <w:szCs w:val="20"/>
        </w:rPr>
        <w:t xml:space="preserve"> není-li touto smlouvou sjednáno jinak. Prodávající odpovídá též za škodu, kterou způsobí kupujícímu a jeho obchodním partnerům v souvislosti s realizací této smlouvy.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29559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>Nebezpečí škody na zboží přechází na kupujícího okamžikem převzetí zboží od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prodávajícího.</w:t>
      </w:r>
      <w:r w:rsidR="0063516F" w:rsidRPr="007C27FE">
        <w:rPr>
          <w:rFonts w:ascii="Arial" w:hAnsi="Arial" w:cs="Arial"/>
          <w:sz w:val="20"/>
          <w:szCs w:val="20"/>
        </w:rPr>
        <w:t xml:space="preserve"> V</w:t>
      </w:r>
      <w:r w:rsidRPr="007C27FE">
        <w:rPr>
          <w:rFonts w:ascii="Arial" w:hAnsi="Arial" w:cs="Arial"/>
          <w:sz w:val="20"/>
          <w:szCs w:val="20"/>
        </w:rPr>
        <w:t>zájemná práva a povinnosti smluvních stran z</w:t>
      </w:r>
      <w:r w:rsidR="0063516F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titulu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přechodu nebezpečí škody na zboží </w:t>
      </w:r>
      <w:r w:rsidR="0063516F" w:rsidRPr="007C27FE">
        <w:rPr>
          <w:rFonts w:ascii="Arial" w:hAnsi="Arial" w:cs="Arial"/>
          <w:sz w:val="20"/>
          <w:szCs w:val="20"/>
        </w:rPr>
        <w:t xml:space="preserve">se řídí </w:t>
      </w:r>
      <w:r w:rsidRPr="007C27FE">
        <w:rPr>
          <w:rFonts w:ascii="Arial" w:hAnsi="Arial" w:cs="Arial"/>
          <w:sz w:val="20"/>
          <w:szCs w:val="20"/>
        </w:rPr>
        <w:t xml:space="preserve">příslušnými ustanoveními </w:t>
      </w:r>
      <w:r w:rsidR="00B4732B" w:rsidRPr="00B4732B">
        <w:rPr>
          <w:rFonts w:eastAsia="Times New Roman"/>
        </w:rPr>
        <w:t>Občanského zákoníku</w:t>
      </w:r>
      <w:r w:rsidRPr="007C27FE">
        <w:rPr>
          <w:rFonts w:ascii="Arial" w:hAnsi="Arial" w:cs="Arial"/>
          <w:sz w:val="20"/>
          <w:szCs w:val="20"/>
        </w:rPr>
        <w:t>.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D85326" w:rsidRDefault="00D85326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D85326" w:rsidRDefault="00D85326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4764D" w:rsidRDefault="00D85326" w:rsidP="0094764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4764D">
        <w:rPr>
          <w:rFonts w:ascii="Arial" w:hAnsi="Arial" w:cs="Arial"/>
          <w:sz w:val="20"/>
          <w:szCs w:val="20"/>
        </w:rPr>
        <w:t xml:space="preserve">Smlouva nabývá účinnosti </w:t>
      </w:r>
      <w:r w:rsidR="0094764D" w:rsidRPr="0094764D">
        <w:rPr>
          <w:rFonts w:ascii="Arial" w:hAnsi="Arial" w:cs="Arial"/>
          <w:sz w:val="20"/>
          <w:szCs w:val="20"/>
        </w:rPr>
        <w:t>dnem</w:t>
      </w:r>
      <w:r w:rsidR="00E117A0">
        <w:rPr>
          <w:rFonts w:ascii="Arial" w:hAnsi="Arial" w:cs="Arial"/>
          <w:sz w:val="20"/>
          <w:szCs w:val="20"/>
        </w:rPr>
        <w:t xml:space="preserve"> jejího podpisu</w:t>
      </w:r>
      <w:r w:rsidR="0094764D" w:rsidRPr="0094764D">
        <w:rPr>
          <w:rFonts w:ascii="Arial" w:hAnsi="Arial" w:cs="Arial"/>
          <w:sz w:val="20"/>
          <w:szCs w:val="20"/>
        </w:rPr>
        <w:t xml:space="preserve"> a  uveřejněním prostřednictvím registru smluv v souladu se zákonem č. 340/2015 Sb a, podle toho co nastane později.</w:t>
      </w:r>
    </w:p>
    <w:p w:rsidR="00E117A0" w:rsidRPr="0094764D" w:rsidRDefault="00E117A0" w:rsidP="00E117A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85326" w:rsidRPr="00E117A0" w:rsidRDefault="00E117A0" w:rsidP="00D85326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117A0">
        <w:rPr>
          <w:rFonts w:ascii="Arial" w:hAnsi="Arial" w:cs="Arial"/>
          <w:sz w:val="20"/>
          <w:szCs w:val="20"/>
        </w:rPr>
        <w:t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E117A0">
        <w:rPr>
          <w:rFonts w:ascii="Arial" w:hAnsi="Arial" w:cs="Arial"/>
          <w:sz w:val="20"/>
          <w:szCs w:val="20"/>
        </w:rPr>
        <w:t xml:space="preserve">b) Obecného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9" w:history="1">
        <w:r w:rsidRPr="00E117A0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E117A0">
        <w:rPr>
          <w:rFonts w:ascii="Arial" w:hAnsi="Arial" w:cs="Arial"/>
          <w:sz w:val="20"/>
          <w:szCs w:val="20"/>
        </w:rPr>
        <w:t>.</w:t>
      </w:r>
    </w:p>
    <w:p w:rsidR="00E117A0" w:rsidRPr="00D85326" w:rsidRDefault="00E117A0" w:rsidP="00D8532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udán</w:t>
      </w:r>
      <w:r w:rsidR="000F7EFA" w:rsidRPr="007C27FE">
        <w:rPr>
          <w:rFonts w:ascii="Arial" w:hAnsi="Arial" w:cs="Arial"/>
          <w:sz w:val="20"/>
          <w:szCs w:val="20"/>
        </w:rPr>
        <w:t xml:space="preserve">í důvodu. Výpovědní lhůta činí </w:t>
      </w:r>
      <w:r w:rsidR="00C951A5" w:rsidRPr="007C27FE">
        <w:rPr>
          <w:rFonts w:ascii="Arial" w:hAnsi="Arial" w:cs="Arial"/>
          <w:sz w:val="20"/>
          <w:szCs w:val="20"/>
        </w:rPr>
        <w:t>3</w:t>
      </w:r>
      <w:r w:rsidRPr="007C27FE">
        <w:rPr>
          <w:rFonts w:ascii="Arial" w:hAnsi="Arial" w:cs="Arial"/>
          <w:sz w:val="20"/>
          <w:szCs w:val="20"/>
        </w:rPr>
        <w:t xml:space="preserve"> měsíce a počíná běžet prvým dnem měsíce následujícího po dni doručení výpovědi druhé smluvní straně.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touto smlouvou nevzniká výhradní právo na prodej </w:t>
      </w:r>
      <w:r w:rsidR="00C951A5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kupujícímu a kupujícímu nevzniká závazek odebírat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výlučně od prodávajícího.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nevznikají vůči kupujícímu žádné nároky pro případ, že kupující neodebere od prodávajícího předpokládané množství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32E1" w:rsidRPr="009F4F51" w:rsidRDefault="009E32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B97B63" w:rsidRPr="009F4F51">
        <w:rPr>
          <w:rFonts w:ascii="Arial" w:hAnsi="Arial" w:cs="Arial"/>
          <w:sz w:val="20"/>
          <w:szCs w:val="20"/>
        </w:rPr>
        <w:t>do 31.12.</w:t>
      </w:r>
      <w:r w:rsidR="00A811E7">
        <w:rPr>
          <w:rFonts w:ascii="Arial" w:hAnsi="Arial" w:cs="Arial"/>
          <w:sz w:val="20"/>
          <w:szCs w:val="20"/>
        </w:rPr>
        <w:t>2023</w:t>
      </w:r>
      <w:r w:rsidR="00D85326" w:rsidRPr="009F4F51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4C7" w:rsidRPr="007C27FE" w:rsidRDefault="006024C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 w:rsidR="00A811E7">
        <w:rPr>
          <w:rFonts w:ascii="Arial" w:hAnsi="Arial" w:cs="Arial"/>
          <w:sz w:val="20"/>
          <w:szCs w:val="20"/>
        </w:rPr>
        <w:t>poptávkového</w:t>
      </w:r>
      <w:r w:rsidRPr="007C27FE">
        <w:rPr>
          <w:rFonts w:ascii="Arial" w:hAnsi="Arial" w:cs="Arial"/>
          <w:sz w:val="20"/>
          <w:szCs w:val="20"/>
        </w:rPr>
        <w:t xml:space="preserve"> řízení </w:t>
      </w:r>
      <w:r w:rsidR="00A33B5F" w:rsidRPr="007C27FE">
        <w:rPr>
          <w:rFonts w:ascii="Arial" w:hAnsi="Arial" w:cs="Arial"/>
          <w:sz w:val="20"/>
          <w:szCs w:val="20"/>
        </w:rPr>
        <w:t>na veřejnou zakázku vyhlášeného kupujícím</w:t>
      </w:r>
      <w:r w:rsidRPr="007C27FE">
        <w:rPr>
          <w:rFonts w:ascii="Arial" w:hAnsi="Arial" w:cs="Arial"/>
          <w:sz w:val="20"/>
          <w:szCs w:val="20"/>
        </w:rPr>
        <w:t xml:space="preserve"> na dodávky </w:t>
      </w:r>
      <w:r w:rsidR="00C951A5" w:rsidRPr="007C27FE">
        <w:rPr>
          <w:rFonts w:ascii="Arial" w:hAnsi="Arial" w:cs="Arial"/>
          <w:sz w:val="20"/>
          <w:szCs w:val="20"/>
        </w:rPr>
        <w:t>zboží dle předmětu této smlouvy.</w:t>
      </w:r>
      <w:r w:rsidRPr="007C27FE">
        <w:rPr>
          <w:rFonts w:ascii="Arial" w:hAnsi="Arial" w:cs="Arial"/>
          <w:sz w:val="20"/>
          <w:szCs w:val="20"/>
        </w:rPr>
        <w:t xml:space="preserve"> Poptávka kupujícího a nabídka prodávajícího podaná k této poptávce a všechna její doplnění jsou pro smluvní strany závazné po celou dobu trvání smlouvy.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aplikuje </w:t>
      </w:r>
      <w:r w:rsidR="00B4732B" w:rsidRPr="00B4732B">
        <w:rPr>
          <w:rFonts w:eastAsia="Times New Roman"/>
        </w:rPr>
        <w:t>Občansk</w:t>
      </w:r>
      <w:r w:rsidR="00B4732B">
        <w:rPr>
          <w:rFonts w:eastAsia="Times New Roman"/>
        </w:rPr>
        <w:t>ý</w:t>
      </w:r>
      <w:r w:rsidR="00B4732B" w:rsidRPr="00B4732B">
        <w:rPr>
          <w:rFonts w:eastAsia="Times New Roman"/>
        </w:rPr>
        <w:t xml:space="preserve"> zákoník</w:t>
      </w:r>
      <w:r w:rsidRPr="007C27FE">
        <w:rPr>
          <w:rFonts w:ascii="Arial" w:hAnsi="Arial" w:cs="Arial"/>
          <w:sz w:val="20"/>
          <w:szCs w:val="20"/>
        </w:rPr>
        <w:t>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>je obecným soudem kupujícího v okamžiku podpisu této smlouvy.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</w:t>
      </w:r>
      <w:r w:rsidRPr="00B4732B">
        <w:rPr>
          <w:rFonts w:ascii="Arial" w:hAnsi="Arial" w:cs="Arial"/>
          <w:sz w:val="20"/>
          <w:szCs w:val="20"/>
        </w:rPr>
        <w:t xml:space="preserve">prohlašují, </w:t>
      </w:r>
      <w:r w:rsidR="00B4732B" w:rsidRPr="00B4732B">
        <w:rPr>
          <w:rFonts w:ascii="Arial" w:hAnsi="Arial" w:cs="Arial"/>
          <w:sz w:val="20"/>
          <w:szCs w:val="20"/>
        </w:rPr>
        <w:t xml:space="preserve">že jsou </w:t>
      </w:r>
      <w:r w:rsidR="00B4732B" w:rsidRPr="00B4732B">
        <w:rPr>
          <w:rFonts w:eastAsia="Times New Roman"/>
        </w:rPr>
        <w:t>svéprávní</w:t>
      </w:r>
      <w:r w:rsidRPr="00B4732B">
        <w:rPr>
          <w:rFonts w:ascii="Arial" w:hAnsi="Arial" w:cs="Arial"/>
          <w:sz w:val="20"/>
          <w:szCs w:val="20"/>
        </w:rPr>
        <w:t>, a že</w:t>
      </w:r>
      <w:r w:rsidRPr="007C27FE">
        <w:rPr>
          <w:rFonts w:ascii="Arial" w:hAnsi="Arial" w:cs="Arial"/>
          <w:sz w:val="20"/>
          <w:szCs w:val="20"/>
        </w:rPr>
        <w:t xml:space="preserve">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Přílohy:  č.1.</w:t>
      </w:r>
      <w:r w:rsidRPr="005F3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484AC1">
        <w:rPr>
          <w:rFonts w:ascii="Arial" w:hAnsi="Arial" w:cs="Arial"/>
          <w:sz w:val="20"/>
          <w:szCs w:val="20"/>
        </w:rPr>
        <w:t>oupis</w:t>
      </w:r>
      <w:r>
        <w:rPr>
          <w:rFonts w:ascii="Arial" w:hAnsi="Arial" w:cs="Arial"/>
          <w:sz w:val="20"/>
          <w:szCs w:val="20"/>
        </w:rPr>
        <w:t xml:space="preserve"> dodávek</w:t>
      </w:r>
      <w:r w:rsidRPr="00484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 2023</w:t>
      </w:r>
      <w:r w:rsidRPr="007C27FE">
        <w:rPr>
          <w:rFonts w:ascii="Arial" w:hAnsi="Arial" w:cs="Arial"/>
          <w:sz w:val="20"/>
          <w:szCs w:val="20"/>
        </w:rPr>
        <w:t xml:space="preserve"> (nabídka </w:t>
      </w:r>
      <w:r>
        <w:rPr>
          <w:rFonts w:ascii="Arial" w:hAnsi="Arial" w:cs="Arial"/>
          <w:sz w:val="20"/>
          <w:szCs w:val="20"/>
        </w:rPr>
        <w:t>zhotovitele</w:t>
      </w:r>
      <w:r w:rsidRPr="007C27FE">
        <w:rPr>
          <w:rFonts w:ascii="Arial" w:hAnsi="Arial" w:cs="Arial"/>
          <w:sz w:val="20"/>
          <w:szCs w:val="20"/>
        </w:rPr>
        <w:t xml:space="preserve"> podaná v </w:t>
      </w:r>
      <w:r>
        <w:rPr>
          <w:rFonts w:ascii="Arial" w:hAnsi="Arial" w:cs="Arial"/>
          <w:sz w:val="20"/>
          <w:szCs w:val="20"/>
        </w:rPr>
        <w:t>poptávkovém</w:t>
      </w:r>
      <w:r>
        <w:rPr>
          <w:rFonts w:ascii="Arial" w:hAnsi="Arial" w:cs="Arial"/>
          <w:sz w:val="20"/>
          <w:szCs w:val="20"/>
        </w:rPr>
        <w:t xml:space="preserve"> řízení</w:t>
      </w: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811E7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783AE5" w:rsidRPr="007C27FE">
        <w:rPr>
          <w:rFonts w:ascii="Arial" w:hAnsi="Arial" w:cs="Arial"/>
          <w:sz w:val="20"/>
          <w:szCs w:val="20"/>
        </w:rPr>
        <w:t xml:space="preserve">  dne: . . . . . . . . .</w:t>
      </w:r>
    </w:p>
    <w:p w:rsidR="00A811E7" w:rsidRPr="007C27FE" w:rsidRDefault="00A811E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985D60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A45A0A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 prodávající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kupující</w:t>
      </w:r>
    </w:p>
    <w:p w:rsidR="00A811E7" w:rsidRPr="007C27FE" w:rsidRDefault="00783AE5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A811E7" w:rsidRPr="007C27FE">
        <w:rPr>
          <w:rFonts w:ascii="Arial" w:hAnsi="Arial" w:cs="Arial"/>
          <w:sz w:val="20"/>
          <w:szCs w:val="20"/>
        </w:rPr>
        <w:t>Technické služby Havlíčkův Brod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>PhDr. Václav Lacina LL.M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A811E7" w:rsidRPr="007C27FE" w:rsidRDefault="00A811E7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4B0D19" w:rsidRPr="007C27FE" w:rsidRDefault="004B0D19" w:rsidP="00A811E7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4B0D19" w:rsidRPr="007C27FE" w:rsidSect="004C1A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FF" w:rsidRDefault="00C61FFF" w:rsidP="00490C71">
      <w:pPr>
        <w:spacing w:after="0" w:line="240" w:lineRule="auto"/>
      </w:pPr>
      <w:r>
        <w:separator/>
      </w:r>
    </w:p>
  </w:endnote>
  <w:end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1E7">
      <w:rPr>
        <w:noProof/>
      </w:rPr>
      <w:t>2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FF" w:rsidRDefault="00C61FFF" w:rsidP="00490C71">
      <w:pPr>
        <w:spacing w:after="0" w:line="240" w:lineRule="auto"/>
      </w:pPr>
      <w:r>
        <w:separator/>
      </w:r>
    </w:p>
  </w:footnote>
  <w:footnote w:type="continuationSeparator" w:id="0">
    <w:p w:rsidR="00C61FFF" w:rsidRDefault="00C61FFF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1"/>
  </w:num>
  <w:num w:numId="9">
    <w:abstractNumId w:val="14"/>
  </w:num>
  <w:num w:numId="10">
    <w:abstractNumId w:val="4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1"/>
  </w:num>
  <w:num w:numId="16">
    <w:abstractNumId w:val="18"/>
  </w:num>
  <w:num w:numId="17">
    <w:abstractNumId w:val="6"/>
  </w:num>
  <w:num w:numId="18">
    <w:abstractNumId w:val="13"/>
  </w:num>
  <w:num w:numId="19">
    <w:abstractNumId w:val="0"/>
  </w:num>
  <w:num w:numId="20">
    <w:abstractNumId w:val="17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51CCB"/>
    <w:rsid w:val="0006455A"/>
    <w:rsid w:val="00093368"/>
    <w:rsid w:val="000B2C81"/>
    <w:rsid w:val="000B2C84"/>
    <w:rsid w:val="000B402D"/>
    <w:rsid w:val="000C2889"/>
    <w:rsid w:val="000F48CC"/>
    <w:rsid w:val="000F7EFA"/>
    <w:rsid w:val="0012455C"/>
    <w:rsid w:val="00133439"/>
    <w:rsid w:val="00143B5C"/>
    <w:rsid w:val="00176EBE"/>
    <w:rsid w:val="001967C4"/>
    <w:rsid w:val="001B27D7"/>
    <w:rsid w:val="001B6E0A"/>
    <w:rsid w:val="001D3D51"/>
    <w:rsid w:val="001D759F"/>
    <w:rsid w:val="00205A57"/>
    <w:rsid w:val="0020725E"/>
    <w:rsid w:val="00231485"/>
    <w:rsid w:val="00240773"/>
    <w:rsid w:val="0026470A"/>
    <w:rsid w:val="00272830"/>
    <w:rsid w:val="00295591"/>
    <w:rsid w:val="002A307E"/>
    <w:rsid w:val="002B4CDD"/>
    <w:rsid w:val="002B4D72"/>
    <w:rsid w:val="002C1780"/>
    <w:rsid w:val="002E04ED"/>
    <w:rsid w:val="002F6264"/>
    <w:rsid w:val="00314998"/>
    <w:rsid w:val="003312BF"/>
    <w:rsid w:val="00370AB8"/>
    <w:rsid w:val="00372A14"/>
    <w:rsid w:val="00397826"/>
    <w:rsid w:val="003F23B2"/>
    <w:rsid w:val="00415E0A"/>
    <w:rsid w:val="00442979"/>
    <w:rsid w:val="00444324"/>
    <w:rsid w:val="00450C40"/>
    <w:rsid w:val="004673CC"/>
    <w:rsid w:val="004820A0"/>
    <w:rsid w:val="00490C71"/>
    <w:rsid w:val="004B0D19"/>
    <w:rsid w:val="004B4166"/>
    <w:rsid w:val="004C0647"/>
    <w:rsid w:val="004C1A0E"/>
    <w:rsid w:val="004C3371"/>
    <w:rsid w:val="004F662F"/>
    <w:rsid w:val="0051317E"/>
    <w:rsid w:val="00516A2F"/>
    <w:rsid w:val="00520CAC"/>
    <w:rsid w:val="0057390E"/>
    <w:rsid w:val="0057457C"/>
    <w:rsid w:val="00581A7F"/>
    <w:rsid w:val="0059053B"/>
    <w:rsid w:val="005A1F66"/>
    <w:rsid w:val="005C04B6"/>
    <w:rsid w:val="005C5BB7"/>
    <w:rsid w:val="005E4B61"/>
    <w:rsid w:val="005E544D"/>
    <w:rsid w:val="005F0D7D"/>
    <w:rsid w:val="005F14AC"/>
    <w:rsid w:val="00600B09"/>
    <w:rsid w:val="006024C7"/>
    <w:rsid w:val="00634E8C"/>
    <w:rsid w:val="0063516F"/>
    <w:rsid w:val="00644EE8"/>
    <w:rsid w:val="00654515"/>
    <w:rsid w:val="00661142"/>
    <w:rsid w:val="0066123E"/>
    <w:rsid w:val="00665883"/>
    <w:rsid w:val="00666331"/>
    <w:rsid w:val="006734F8"/>
    <w:rsid w:val="00681495"/>
    <w:rsid w:val="00683EE3"/>
    <w:rsid w:val="0069721A"/>
    <w:rsid w:val="00697821"/>
    <w:rsid w:val="006A10B8"/>
    <w:rsid w:val="006C1F6C"/>
    <w:rsid w:val="006F59E0"/>
    <w:rsid w:val="00720238"/>
    <w:rsid w:val="00742654"/>
    <w:rsid w:val="00767987"/>
    <w:rsid w:val="00770AD6"/>
    <w:rsid w:val="00780EE9"/>
    <w:rsid w:val="00783AE5"/>
    <w:rsid w:val="0079330F"/>
    <w:rsid w:val="00795A88"/>
    <w:rsid w:val="007963AA"/>
    <w:rsid w:val="007968B0"/>
    <w:rsid w:val="007B1E2C"/>
    <w:rsid w:val="007C1735"/>
    <w:rsid w:val="007C27FE"/>
    <w:rsid w:val="007E35D9"/>
    <w:rsid w:val="007F13D5"/>
    <w:rsid w:val="007F23A7"/>
    <w:rsid w:val="00800373"/>
    <w:rsid w:val="00816407"/>
    <w:rsid w:val="00820CC9"/>
    <w:rsid w:val="0084689B"/>
    <w:rsid w:val="00890F2C"/>
    <w:rsid w:val="008975F8"/>
    <w:rsid w:val="008E0261"/>
    <w:rsid w:val="008E291B"/>
    <w:rsid w:val="008F0DA7"/>
    <w:rsid w:val="009471ED"/>
    <w:rsid w:val="0094764D"/>
    <w:rsid w:val="0095547C"/>
    <w:rsid w:val="0096471A"/>
    <w:rsid w:val="00974E84"/>
    <w:rsid w:val="00981E95"/>
    <w:rsid w:val="00985D60"/>
    <w:rsid w:val="00990819"/>
    <w:rsid w:val="009A1F51"/>
    <w:rsid w:val="009A5F78"/>
    <w:rsid w:val="009B7089"/>
    <w:rsid w:val="009B7969"/>
    <w:rsid w:val="009C0F87"/>
    <w:rsid w:val="009D3255"/>
    <w:rsid w:val="009E1B6C"/>
    <w:rsid w:val="009E32E1"/>
    <w:rsid w:val="009F4F51"/>
    <w:rsid w:val="009F5EB7"/>
    <w:rsid w:val="00A0357B"/>
    <w:rsid w:val="00A32F8F"/>
    <w:rsid w:val="00A33B5F"/>
    <w:rsid w:val="00A35000"/>
    <w:rsid w:val="00A368C8"/>
    <w:rsid w:val="00A37231"/>
    <w:rsid w:val="00A40B06"/>
    <w:rsid w:val="00A42BAE"/>
    <w:rsid w:val="00A45A0A"/>
    <w:rsid w:val="00A4781C"/>
    <w:rsid w:val="00A47D6C"/>
    <w:rsid w:val="00A7403A"/>
    <w:rsid w:val="00A7489B"/>
    <w:rsid w:val="00A811E7"/>
    <w:rsid w:val="00A87347"/>
    <w:rsid w:val="00A907ED"/>
    <w:rsid w:val="00A964E7"/>
    <w:rsid w:val="00AD6152"/>
    <w:rsid w:val="00AE2D56"/>
    <w:rsid w:val="00AE483E"/>
    <w:rsid w:val="00AF0294"/>
    <w:rsid w:val="00B4732B"/>
    <w:rsid w:val="00B476AC"/>
    <w:rsid w:val="00B54C18"/>
    <w:rsid w:val="00B7583F"/>
    <w:rsid w:val="00B86ABC"/>
    <w:rsid w:val="00B97B63"/>
    <w:rsid w:val="00BA3D9D"/>
    <w:rsid w:val="00BA6C97"/>
    <w:rsid w:val="00BD01C6"/>
    <w:rsid w:val="00BE352C"/>
    <w:rsid w:val="00C11207"/>
    <w:rsid w:val="00C15B4D"/>
    <w:rsid w:val="00C20AAD"/>
    <w:rsid w:val="00C36A45"/>
    <w:rsid w:val="00C61FFF"/>
    <w:rsid w:val="00C64BD8"/>
    <w:rsid w:val="00C66212"/>
    <w:rsid w:val="00C92BD7"/>
    <w:rsid w:val="00C951A5"/>
    <w:rsid w:val="00CC5FB8"/>
    <w:rsid w:val="00CE0A67"/>
    <w:rsid w:val="00CF619E"/>
    <w:rsid w:val="00D26F97"/>
    <w:rsid w:val="00D85326"/>
    <w:rsid w:val="00DA59E1"/>
    <w:rsid w:val="00DB0F18"/>
    <w:rsid w:val="00DD32C1"/>
    <w:rsid w:val="00DE42AC"/>
    <w:rsid w:val="00DF0FC0"/>
    <w:rsid w:val="00E00051"/>
    <w:rsid w:val="00E117A0"/>
    <w:rsid w:val="00E15506"/>
    <w:rsid w:val="00E33EBF"/>
    <w:rsid w:val="00E45738"/>
    <w:rsid w:val="00E735F3"/>
    <w:rsid w:val="00E82626"/>
    <w:rsid w:val="00ED0F18"/>
    <w:rsid w:val="00EE268A"/>
    <w:rsid w:val="00F25CEF"/>
    <w:rsid w:val="00F50276"/>
    <w:rsid w:val="00F56814"/>
    <w:rsid w:val="00F56D9D"/>
    <w:rsid w:val="00F67CD5"/>
    <w:rsid w:val="00F77246"/>
    <w:rsid w:val="00F811D5"/>
    <w:rsid w:val="00F82449"/>
    <w:rsid w:val="00FB0BF4"/>
    <w:rsid w:val="00FC3C9E"/>
    <w:rsid w:val="00FD3084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4C1C"/>
  <w15:chartTrackingRefBased/>
  <w15:docId w15:val="{7CC0AC21-A392-42A4-AA1B-56E0CD7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lech@tsh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Links>
    <vt:vector size="24" baseType="variant"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mailto:sklad@tshb.cz</vt:lpwstr>
      </vt:variant>
      <vt:variant>
        <vt:lpwstr/>
      </vt:variant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mailto:okotera@tshb.cz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Kotěra Ondřej</dc:creator>
  <cp:keywords/>
  <dc:description/>
  <cp:lastModifiedBy>Kotěra Ondřej</cp:lastModifiedBy>
  <cp:revision>2</cp:revision>
  <dcterms:created xsi:type="dcterms:W3CDTF">2022-12-20T13:35:00Z</dcterms:created>
  <dcterms:modified xsi:type="dcterms:W3CDTF">2022-12-20T13:35:00Z</dcterms:modified>
</cp:coreProperties>
</file>