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5F2" w:rsidRDefault="008345F2" w:rsidP="008B4D85">
      <w:pPr>
        <w:pStyle w:val="Nadpis2"/>
        <w:spacing w:before="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345F2" w:rsidRDefault="008345F2" w:rsidP="008B4D85">
      <w:pPr>
        <w:pStyle w:val="Nadpis2"/>
        <w:spacing w:before="6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B4D85" w:rsidRPr="00845C72" w:rsidRDefault="008B4D85" w:rsidP="008B4D85">
      <w:pPr>
        <w:pStyle w:val="Nadpis2"/>
        <w:spacing w:before="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45C72">
        <w:rPr>
          <w:rFonts w:ascii="Times New Roman" w:hAnsi="Times New Roman"/>
          <w:b/>
          <w:sz w:val="28"/>
          <w:szCs w:val="28"/>
          <w:u w:val="single"/>
        </w:rPr>
        <w:t>CENÍK za hřbitovní služby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pro </w:t>
      </w:r>
      <w:r w:rsidRPr="00845C72">
        <w:rPr>
          <w:rFonts w:ascii="Times New Roman" w:hAnsi="Times New Roman"/>
          <w:b/>
          <w:sz w:val="28"/>
          <w:szCs w:val="28"/>
          <w:u w:val="single"/>
        </w:rPr>
        <w:t xml:space="preserve">Nový hřbitov </w:t>
      </w:r>
      <w:r>
        <w:rPr>
          <w:rFonts w:ascii="Times New Roman" w:hAnsi="Times New Roman"/>
          <w:b/>
          <w:sz w:val="28"/>
          <w:szCs w:val="28"/>
          <w:u w:val="single"/>
        </w:rPr>
        <w:t>v </w:t>
      </w:r>
      <w:r w:rsidRPr="00845C72">
        <w:rPr>
          <w:rFonts w:ascii="Times New Roman" w:hAnsi="Times New Roman"/>
          <w:b/>
          <w:sz w:val="28"/>
          <w:szCs w:val="28"/>
          <w:u w:val="single"/>
        </w:rPr>
        <w:t>H</w:t>
      </w:r>
      <w:r>
        <w:rPr>
          <w:rFonts w:ascii="Times New Roman" w:hAnsi="Times New Roman"/>
          <w:b/>
          <w:sz w:val="28"/>
          <w:szCs w:val="28"/>
          <w:u w:val="single"/>
        </w:rPr>
        <w:t>avlíčkově Brodě a</w:t>
      </w:r>
      <w:r w:rsidRPr="00845C72">
        <w:rPr>
          <w:rFonts w:ascii="Times New Roman" w:hAnsi="Times New Roman"/>
          <w:b/>
          <w:sz w:val="28"/>
          <w:szCs w:val="28"/>
          <w:u w:val="single"/>
        </w:rPr>
        <w:t xml:space="preserve"> hřbitov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ve</w:t>
      </w:r>
      <w:r w:rsidRPr="00845C72">
        <w:rPr>
          <w:rFonts w:ascii="Times New Roman" w:hAnsi="Times New Roman"/>
          <w:b/>
          <w:sz w:val="28"/>
          <w:szCs w:val="28"/>
          <w:u w:val="single"/>
        </w:rPr>
        <w:t xml:space="preserve"> Sv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atém </w:t>
      </w:r>
      <w:r w:rsidRPr="00845C72">
        <w:rPr>
          <w:rFonts w:ascii="Times New Roman" w:hAnsi="Times New Roman"/>
          <w:b/>
          <w:sz w:val="28"/>
          <w:szCs w:val="28"/>
          <w:u w:val="single"/>
        </w:rPr>
        <w:t>Kříž</w:t>
      </w:r>
      <w:r>
        <w:rPr>
          <w:rFonts w:ascii="Times New Roman" w:hAnsi="Times New Roman"/>
          <w:b/>
          <w:sz w:val="28"/>
          <w:szCs w:val="28"/>
          <w:u w:val="single"/>
        </w:rPr>
        <w:t>i</w:t>
      </w:r>
    </w:p>
    <w:p w:rsidR="008B4D85" w:rsidRPr="00A939BF" w:rsidRDefault="00852797" w:rsidP="008B4D85">
      <w:pPr>
        <w:spacing w:before="120"/>
        <w:ind w:left="9911"/>
        <w:rPr>
          <w:b/>
          <w:bCs/>
          <w:sz w:val="22"/>
          <w:szCs w:val="22"/>
        </w:rPr>
      </w:pPr>
      <w:r w:rsidRPr="00BA6BD9">
        <w:rPr>
          <w:b/>
          <w:bCs/>
          <w:sz w:val="22"/>
          <w:szCs w:val="22"/>
        </w:rPr>
        <w:t xml:space="preserve">Platný od </w:t>
      </w:r>
      <w:proofErr w:type="gramStart"/>
      <w:r w:rsidR="00324F16" w:rsidRPr="005D133C">
        <w:rPr>
          <w:b/>
          <w:bCs/>
          <w:sz w:val="22"/>
          <w:szCs w:val="22"/>
        </w:rPr>
        <w:t>1.3</w:t>
      </w:r>
      <w:r w:rsidR="0064496A" w:rsidRPr="005D133C">
        <w:rPr>
          <w:b/>
          <w:bCs/>
          <w:sz w:val="22"/>
          <w:szCs w:val="22"/>
        </w:rPr>
        <w:t>.</w:t>
      </w:r>
      <w:r w:rsidR="00324F16" w:rsidRPr="005D133C">
        <w:rPr>
          <w:b/>
          <w:bCs/>
          <w:sz w:val="22"/>
          <w:szCs w:val="22"/>
        </w:rPr>
        <w:t>2024</w:t>
      </w:r>
      <w:proofErr w:type="gramEnd"/>
    </w:p>
    <w:p w:rsidR="008B4D85" w:rsidRPr="006A5B23" w:rsidRDefault="008B4D85" w:rsidP="008B4D85">
      <w:pPr>
        <w:spacing w:before="120"/>
        <w:ind w:firstLine="357"/>
        <w:rPr>
          <w:bCs/>
        </w:rPr>
      </w:pPr>
      <w:r w:rsidRPr="006A5B23">
        <w:rPr>
          <w:b/>
          <w:bCs/>
          <w:u w:val="single"/>
        </w:rPr>
        <w:t>Provozovatel:</w:t>
      </w:r>
      <w:r w:rsidRPr="006A5B23">
        <w:rPr>
          <w:b/>
          <w:bCs/>
        </w:rPr>
        <w:t xml:space="preserve"> </w:t>
      </w:r>
      <w:r w:rsidRPr="006A5B23">
        <w:rPr>
          <w:b/>
          <w:bCs/>
          <w:caps/>
        </w:rPr>
        <w:t>Město Havlíčkův Brod</w:t>
      </w:r>
      <w:r w:rsidRPr="006A5B23">
        <w:rPr>
          <w:b/>
          <w:bCs/>
        </w:rPr>
        <w:t xml:space="preserve">, </w:t>
      </w:r>
      <w:r w:rsidRPr="006A5B23">
        <w:rPr>
          <w:bCs/>
        </w:rPr>
        <w:t>IČO: 00267449, DIČ: CZ 00267449, se sídlem Havlíčkovo náměstí 57, Havlíčkův Brod</w:t>
      </w:r>
    </w:p>
    <w:p w:rsidR="008B4D85" w:rsidRPr="006A5B23" w:rsidRDefault="008B4D85" w:rsidP="008B4D85">
      <w:pPr>
        <w:spacing w:before="60"/>
        <w:ind w:firstLine="357"/>
        <w:rPr>
          <w:bCs/>
        </w:rPr>
      </w:pPr>
      <w:r w:rsidRPr="006A5B23">
        <w:rPr>
          <w:b/>
          <w:bCs/>
          <w:u w:val="single"/>
        </w:rPr>
        <w:t>Správce:</w:t>
      </w:r>
      <w:r w:rsidRPr="006A5B23">
        <w:rPr>
          <w:b/>
          <w:bCs/>
        </w:rPr>
        <w:t xml:space="preserve"> Technické služby Havlíčkův Brod, </w:t>
      </w:r>
      <w:r w:rsidRPr="006A5B23">
        <w:rPr>
          <w:bCs/>
        </w:rPr>
        <w:t>IČO: 70188041, DIČ: CZ 70188041, se sídlem Na Valech 3523, Havlíčkův Brod</w:t>
      </w:r>
    </w:p>
    <w:p w:rsidR="008B4D85" w:rsidRDefault="008B4D85" w:rsidP="008B4D85">
      <w:pPr>
        <w:numPr>
          <w:ilvl w:val="0"/>
          <w:numId w:val="1"/>
        </w:numPr>
        <w:spacing w:before="120"/>
        <w:ind w:left="714" w:hanging="357"/>
        <w:rPr>
          <w:b/>
          <w:bCs/>
        </w:rPr>
      </w:pPr>
      <w:r>
        <w:rPr>
          <w:b/>
          <w:bCs/>
        </w:rPr>
        <w:t xml:space="preserve">Nájemné za plochu – </w:t>
      </w:r>
      <w:r w:rsidRPr="00A90127">
        <w:rPr>
          <w:bCs/>
        </w:rPr>
        <w:t>20,-Kč</w:t>
      </w:r>
      <w:r>
        <w:rPr>
          <w:bCs/>
        </w:rPr>
        <w:t>/m</w:t>
      </w:r>
      <w:r w:rsidRPr="006B68FA">
        <w:rPr>
          <w:bCs/>
          <w:vertAlign w:val="superscript"/>
        </w:rPr>
        <w:t>2</w:t>
      </w:r>
      <w:r w:rsidRPr="00A90127">
        <w:rPr>
          <w:bCs/>
        </w:rPr>
        <w:t>/rok</w:t>
      </w:r>
      <w:r>
        <w:rPr>
          <w:bCs/>
        </w:rPr>
        <w:t>:</w:t>
      </w:r>
      <w:r>
        <w:rPr>
          <w:b/>
          <w:bCs/>
        </w:rPr>
        <w:t xml:space="preserve"> </w:t>
      </w:r>
      <w:r w:rsidR="00623FF8">
        <w:t>výměr Min. financí ČR č. 01/2017 z </w:t>
      </w:r>
      <w:proofErr w:type="gramStart"/>
      <w:r w:rsidR="00623FF8">
        <w:t>25.11.2016</w:t>
      </w:r>
      <w:proofErr w:type="gramEnd"/>
    </w:p>
    <w:p w:rsidR="008B4D85" w:rsidRPr="00570913" w:rsidRDefault="008B4D85" w:rsidP="008B4D8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Poplatek za služby spojené s propůjčením hrobového místa: </w:t>
      </w:r>
    </w:p>
    <w:p w:rsidR="008B4D85" w:rsidRDefault="008B4D85" w:rsidP="008B4D85">
      <w:pPr>
        <w:ind w:right="-938" w:firstLine="360"/>
        <w:rPr>
          <w:bCs/>
        </w:rPr>
      </w:pPr>
      <w:r>
        <w:rPr>
          <w:bCs/>
        </w:rPr>
        <w:t>Ceny a rozměry jsou zaokrouhlené.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3"/>
        <w:gridCol w:w="1537"/>
        <w:gridCol w:w="381"/>
        <w:gridCol w:w="2293"/>
        <w:gridCol w:w="2652"/>
        <w:gridCol w:w="1930"/>
        <w:gridCol w:w="1592"/>
      </w:tblGrid>
      <w:tr w:rsidR="008B4D85" w:rsidTr="004C0AE4">
        <w:trPr>
          <w:gridBefore w:val="3"/>
          <w:wBefore w:w="4421" w:type="dxa"/>
          <w:cantSplit/>
          <w:trHeight w:val="567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4D85" w:rsidRPr="00FF26B6" w:rsidRDefault="008B4D85" w:rsidP="00693D78">
            <w:pPr>
              <w:pStyle w:val="Nadpis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26B6">
              <w:rPr>
                <w:rFonts w:ascii="Times New Roman" w:hAnsi="Times New Roman"/>
                <w:sz w:val="28"/>
                <w:szCs w:val="28"/>
              </w:rPr>
              <w:t>nájemné na 1 rok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sz w:val="28"/>
              </w:rPr>
            </w:pPr>
            <w:r>
              <w:rPr>
                <w:sz w:val="28"/>
              </w:rPr>
              <w:t xml:space="preserve">   nájemné na 10 let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sz w:val="28"/>
              </w:rPr>
            </w:pPr>
            <w:r>
              <w:rPr>
                <w:sz w:val="28"/>
              </w:rPr>
              <w:t>služby na 10 let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4D85" w:rsidRPr="00FF26B6" w:rsidRDefault="008B4D85" w:rsidP="004C0AE4">
            <w:pPr>
              <w:pStyle w:val="Nadpis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t xml:space="preserve"> </w:t>
            </w:r>
            <w:r w:rsidRPr="00FF26B6">
              <w:rPr>
                <w:rFonts w:ascii="Times New Roman" w:hAnsi="Times New Roman"/>
                <w:b/>
                <w:sz w:val="28"/>
                <w:szCs w:val="28"/>
              </w:rPr>
              <w:t>celkem Kč</w:t>
            </w:r>
          </w:p>
        </w:tc>
      </w:tr>
      <w:tr w:rsidR="008B4D85" w:rsidTr="004C0AE4">
        <w:trPr>
          <w:trHeight w:val="345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jednohrob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 xml:space="preserve">  1,10  x  2,45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=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2,70  x  20,- =    54,00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 xml:space="preserve">  54,00  x  10</w:t>
            </w:r>
            <w:r w:rsidR="00954AB5">
              <w:t xml:space="preserve"> </w:t>
            </w:r>
            <w:r>
              <w:t>=    540,00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52797" w:rsidP="004C0AE4">
            <w:pPr>
              <w:ind w:right="-938"/>
            </w:pPr>
            <w:r>
              <w:t xml:space="preserve">          750</w:t>
            </w:r>
            <w:r w:rsidR="008B4D85">
              <w:t>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4C05C4">
              <w:rPr>
                <w:b/>
                <w:bCs/>
              </w:rPr>
              <w:t>1.29</w:t>
            </w:r>
            <w:r>
              <w:rPr>
                <w:b/>
                <w:bCs/>
              </w:rPr>
              <w:t>0,00</w:t>
            </w:r>
          </w:p>
        </w:tc>
      </w:tr>
      <w:tr w:rsidR="008B4D85" w:rsidTr="004C0AE4">
        <w:trPr>
          <w:trHeight w:val="345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dvojhrob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 xml:space="preserve">  2,20  x  2,45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=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5,40  x  20,- =  108,00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108,00  x  10</w:t>
            </w:r>
            <w:r w:rsidR="00954AB5">
              <w:t xml:space="preserve"> </w:t>
            </w:r>
            <w:r>
              <w:t>= 1.080,00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52797" w:rsidP="004C0AE4">
            <w:pPr>
              <w:ind w:right="-938"/>
            </w:pPr>
            <w:r>
              <w:t xml:space="preserve">       1.200</w:t>
            </w:r>
            <w:r w:rsidR="008B4D85">
              <w:t>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4C05C4">
              <w:rPr>
                <w:b/>
                <w:bCs/>
              </w:rPr>
              <w:t>2.28</w:t>
            </w:r>
            <w:r>
              <w:rPr>
                <w:b/>
                <w:bCs/>
              </w:rPr>
              <w:t>0,00</w:t>
            </w:r>
          </w:p>
        </w:tc>
      </w:tr>
      <w:tr w:rsidR="008B4D85" w:rsidTr="004C0AE4">
        <w:trPr>
          <w:trHeight w:val="345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trojhrob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 xml:space="preserve">  3,30  x  2,45  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=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8,10  x  20,- =  162,00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162,00  x  10</w:t>
            </w:r>
            <w:r w:rsidR="00954AB5">
              <w:t xml:space="preserve"> </w:t>
            </w:r>
            <w:r>
              <w:t>= 1.620,00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52797" w:rsidP="004C0AE4">
            <w:pPr>
              <w:ind w:right="-938"/>
            </w:pPr>
            <w:r>
              <w:t xml:space="preserve">       1.750</w:t>
            </w:r>
            <w:r w:rsidR="008B4D85">
              <w:t>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4C05C4">
              <w:rPr>
                <w:b/>
                <w:bCs/>
              </w:rPr>
              <w:t>3.370</w:t>
            </w:r>
            <w:r>
              <w:rPr>
                <w:b/>
                <w:bCs/>
              </w:rPr>
              <w:t>,00</w:t>
            </w:r>
          </w:p>
        </w:tc>
      </w:tr>
      <w:tr w:rsidR="008B4D85" w:rsidTr="004C0AE4">
        <w:trPr>
          <w:trHeight w:val="345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b/>
                <w:bCs/>
              </w:rPr>
            </w:pPr>
            <w:r>
              <w:rPr>
                <w:b/>
                <w:bCs/>
              </w:rPr>
              <w:t>dětský hrob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 xml:space="preserve">  1,00  x  0,60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=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0,60  x  20,- =    12,00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 xml:space="preserve">  12,00  x  10</w:t>
            </w:r>
            <w:r w:rsidR="00954AB5">
              <w:t xml:space="preserve"> </w:t>
            </w:r>
            <w:r>
              <w:t>=    120,00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52797" w:rsidP="004C0AE4">
            <w:pPr>
              <w:ind w:right="-938"/>
            </w:pPr>
            <w:r>
              <w:t xml:space="preserve">          260</w:t>
            </w:r>
            <w:r w:rsidR="008B4D85">
              <w:t>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4C05C4">
              <w:rPr>
                <w:b/>
                <w:bCs/>
              </w:rPr>
              <w:t>38</w:t>
            </w:r>
            <w:r>
              <w:rPr>
                <w:b/>
                <w:bCs/>
              </w:rPr>
              <w:t>0,00</w:t>
            </w:r>
          </w:p>
        </w:tc>
      </w:tr>
      <w:tr w:rsidR="008B4D85" w:rsidTr="004C0AE4">
        <w:trPr>
          <w:trHeight w:val="345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b/>
                <w:bCs/>
              </w:rPr>
            </w:pPr>
            <w:r>
              <w:rPr>
                <w:b/>
                <w:bCs/>
              </w:rPr>
              <w:t>urnové místo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 xml:space="preserve">  1,10  x  0,80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=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0,90  x  20,- =    18,00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 xml:space="preserve">  18,00  x  10 =    180,00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018FC" w:rsidP="004C0AE4">
            <w:pPr>
              <w:ind w:right="-938"/>
            </w:pPr>
            <w:r>
              <w:t xml:space="preserve">          320</w:t>
            </w:r>
            <w:r w:rsidR="008B4D85">
              <w:t>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4C05C4">
              <w:rPr>
                <w:b/>
                <w:bCs/>
              </w:rPr>
              <w:t>500</w:t>
            </w:r>
            <w:r>
              <w:rPr>
                <w:b/>
                <w:bCs/>
              </w:rPr>
              <w:t>,00</w:t>
            </w:r>
          </w:p>
        </w:tc>
      </w:tr>
      <w:tr w:rsidR="008B4D85" w:rsidTr="004C0AE4">
        <w:trPr>
          <w:trHeight w:val="345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vsypové</w:t>
            </w:r>
            <w:proofErr w:type="spellEnd"/>
            <w:r>
              <w:rPr>
                <w:b/>
                <w:bCs/>
              </w:rPr>
              <w:t xml:space="preserve"> místo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 xml:space="preserve">  0,30  x  0,30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=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0,10  x  20,- =      2,00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 xml:space="preserve">    2,00  x  10</w:t>
            </w:r>
            <w:r w:rsidR="00954AB5">
              <w:t xml:space="preserve"> </w:t>
            </w:r>
            <w:r>
              <w:t>=      20,00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018FC" w:rsidP="004C0AE4">
            <w:pPr>
              <w:ind w:right="-938"/>
            </w:pPr>
            <w:r>
              <w:t xml:space="preserve">          280</w:t>
            </w:r>
            <w:r w:rsidR="008B4D85">
              <w:t>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  <w:r w:rsidR="004C05C4">
              <w:rPr>
                <w:b/>
                <w:bCs/>
              </w:rPr>
              <w:t>300</w:t>
            </w:r>
            <w:r>
              <w:rPr>
                <w:b/>
                <w:bCs/>
              </w:rPr>
              <w:t>,00</w:t>
            </w:r>
          </w:p>
        </w:tc>
      </w:tr>
      <w:tr w:rsidR="008B4D85" w:rsidTr="004C0AE4">
        <w:trPr>
          <w:trHeight w:val="345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b/>
                <w:bCs/>
              </w:rPr>
            </w:pPr>
            <w:r>
              <w:rPr>
                <w:b/>
                <w:bCs/>
              </w:rPr>
              <w:t>místo pro hrobku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 xml:space="preserve">  1,30  x  3,00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=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3,90  x  20,- =    78,00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 xml:space="preserve">  78,00  x  10</w:t>
            </w:r>
            <w:r w:rsidR="00954AB5">
              <w:t xml:space="preserve"> </w:t>
            </w:r>
            <w:r>
              <w:t>=    780,00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018FC" w:rsidP="004C0AE4">
            <w:pPr>
              <w:ind w:right="-938"/>
            </w:pPr>
            <w:r>
              <w:t xml:space="preserve">       1.250</w:t>
            </w:r>
            <w:r w:rsidR="008B4D85">
              <w:t>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623FF8">
              <w:rPr>
                <w:b/>
                <w:bCs/>
              </w:rPr>
              <w:t>2.0</w:t>
            </w:r>
            <w:r>
              <w:rPr>
                <w:b/>
                <w:bCs/>
              </w:rPr>
              <w:t>30,00</w:t>
            </w:r>
          </w:p>
        </w:tc>
      </w:tr>
      <w:tr w:rsidR="008B4D85" w:rsidTr="004C0AE4">
        <w:trPr>
          <w:trHeight w:val="345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b/>
                <w:bCs/>
              </w:rPr>
            </w:pPr>
            <w:r>
              <w:rPr>
                <w:b/>
                <w:bCs/>
              </w:rPr>
              <w:t xml:space="preserve">místo pro </w:t>
            </w:r>
            <w:proofErr w:type="spellStart"/>
            <w:r>
              <w:rPr>
                <w:b/>
                <w:bCs/>
              </w:rPr>
              <w:t>dvojhrobku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 xml:space="preserve">  2,30  x  3,00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=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6,90  x  20,- =  138,00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138,00  x  10</w:t>
            </w:r>
            <w:r w:rsidR="00954AB5">
              <w:t xml:space="preserve"> </w:t>
            </w:r>
            <w:r>
              <w:t>= 1.380,00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018FC" w:rsidP="004C0AE4">
            <w:pPr>
              <w:ind w:right="-938"/>
            </w:pPr>
            <w:r>
              <w:t xml:space="preserve">       2.450</w:t>
            </w:r>
            <w:r w:rsidR="008B4D85">
              <w:t>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623FF8">
              <w:rPr>
                <w:b/>
                <w:bCs/>
              </w:rPr>
              <w:t>3.</w:t>
            </w:r>
            <w:r>
              <w:rPr>
                <w:b/>
                <w:bCs/>
              </w:rPr>
              <w:t>8</w:t>
            </w:r>
            <w:r w:rsidR="00623FF8">
              <w:rPr>
                <w:b/>
                <w:bCs/>
              </w:rPr>
              <w:t>3</w:t>
            </w:r>
            <w:r>
              <w:rPr>
                <w:b/>
                <w:bCs/>
              </w:rPr>
              <w:t>0,00</w:t>
            </w:r>
          </w:p>
        </w:tc>
      </w:tr>
      <w:tr w:rsidR="008B4D85" w:rsidTr="004C0AE4">
        <w:trPr>
          <w:trHeight w:val="345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b/>
                <w:bCs/>
              </w:rPr>
            </w:pPr>
            <w:r>
              <w:rPr>
                <w:b/>
                <w:bCs/>
              </w:rPr>
              <w:t xml:space="preserve">místo pro </w:t>
            </w:r>
            <w:proofErr w:type="spellStart"/>
            <w:r>
              <w:rPr>
                <w:b/>
                <w:bCs/>
              </w:rPr>
              <w:t>trojhrobku</w:t>
            </w:r>
            <w:proofErr w:type="spellEnd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 xml:space="preserve">  3,30  x  3,00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=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9,90  x  20,- =  198,00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</w:pPr>
            <w:r>
              <w:t>198,00  x  10</w:t>
            </w:r>
            <w:r w:rsidR="00954AB5">
              <w:t xml:space="preserve"> </w:t>
            </w:r>
            <w:r>
              <w:t>= 1.980,00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018FC" w:rsidP="004C0AE4">
            <w:pPr>
              <w:ind w:right="-938"/>
            </w:pPr>
            <w:r>
              <w:t xml:space="preserve">       3.650</w:t>
            </w:r>
            <w:r w:rsidR="008B4D85">
              <w:t>,00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85" w:rsidRDefault="008B4D85" w:rsidP="004C0AE4">
            <w:pPr>
              <w:ind w:right="-938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623FF8">
              <w:rPr>
                <w:b/>
                <w:bCs/>
              </w:rPr>
              <w:t>5.630</w:t>
            </w:r>
            <w:r>
              <w:rPr>
                <w:b/>
                <w:bCs/>
              </w:rPr>
              <w:t>,00</w:t>
            </w:r>
          </w:p>
        </w:tc>
      </w:tr>
    </w:tbl>
    <w:p w:rsidR="008345F2" w:rsidRDefault="008345F2" w:rsidP="008B4D85">
      <w:pPr>
        <w:spacing w:before="60"/>
        <w:ind w:right="-936" w:firstLine="709"/>
      </w:pPr>
    </w:p>
    <w:p w:rsidR="008345F2" w:rsidRDefault="008345F2" w:rsidP="008B4D85">
      <w:pPr>
        <w:spacing w:before="60"/>
        <w:ind w:right="-936" w:firstLine="709"/>
      </w:pPr>
    </w:p>
    <w:p w:rsidR="008B4D85" w:rsidRDefault="008B4D85" w:rsidP="008B4D85">
      <w:pPr>
        <w:spacing w:before="60"/>
        <w:ind w:right="-936" w:firstLine="709"/>
      </w:pPr>
      <w:r>
        <w:t>Propůjčení hrobového místa a platba se provádí na dobu 10 let. Při ukládání rakve do hrobu (hrobky) platba na dobu 20 let (tlecí doba).</w:t>
      </w:r>
    </w:p>
    <w:p w:rsidR="008B4D85" w:rsidRDefault="008B4D85" w:rsidP="008B4D85">
      <w:pPr>
        <w:ind w:right="-938" w:firstLine="708"/>
      </w:pPr>
      <w:r>
        <w:t>Prodloužení užívacího práva a platba rovněž na dobu 10 let.</w:t>
      </w:r>
    </w:p>
    <w:p w:rsidR="008345F2" w:rsidRDefault="008345F2" w:rsidP="008B4D85">
      <w:pPr>
        <w:ind w:right="-938" w:firstLine="708"/>
      </w:pPr>
    </w:p>
    <w:p w:rsidR="008345F2" w:rsidRDefault="008345F2" w:rsidP="008B4D85">
      <w:pPr>
        <w:ind w:right="-938" w:firstLine="708"/>
      </w:pPr>
    </w:p>
    <w:p w:rsidR="008345F2" w:rsidRDefault="008345F2" w:rsidP="008B4D85">
      <w:pPr>
        <w:ind w:right="-938" w:firstLine="708"/>
      </w:pPr>
    </w:p>
    <w:p w:rsidR="008345F2" w:rsidRDefault="008345F2" w:rsidP="008B4D85">
      <w:pPr>
        <w:ind w:right="-938" w:firstLine="708"/>
      </w:pPr>
      <w:bookmarkStart w:id="0" w:name="_GoBack"/>
      <w:bookmarkEnd w:id="0"/>
    </w:p>
    <w:p w:rsidR="008345F2" w:rsidRDefault="008345F2" w:rsidP="008B4D85">
      <w:pPr>
        <w:ind w:right="-938" w:firstLine="708"/>
      </w:pPr>
    </w:p>
    <w:p w:rsidR="008345F2" w:rsidRDefault="008345F2" w:rsidP="008B4D85">
      <w:pPr>
        <w:ind w:right="-938" w:firstLine="708"/>
      </w:pPr>
    </w:p>
    <w:p w:rsidR="008345F2" w:rsidRDefault="008345F2" w:rsidP="008B4D85">
      <w:pPr>
        <w:ind w:right="-938" w:firstLine="708"/>
      </w:pPr>
    </w:p>
    <w:p w:rsidR="008345F2" w:rsidRDefault="008345F2" w:rsidP="008B4D85">
      <w:pPr>
        <w:ind w:right="-938" w:firstLine="708"/>
      </w:pPr>
    </w:p>
    <w:p w:rsidR="008B4D85" w:rsidRPr="00FA2DFE" w:rsidRDefault="008B4D85" w:rsidP="008B4D85">
      <w:pPr>
        <w:ind w:right="-938"/>
        <w:rPr>
          <w:sz w:val="8"/>
          <w:szCs w:val="8"/>
        </w:rPr>
      </w:pPr>
    </w:p>
    <w:p w:rsidR="008B4D85" w:rsidRDefault="008B4D85" w:rsidP="008B4D85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Ostatní služby:</w:t>
      </w:r>
    </w:p>
    <w:p w:rsidR="008B4D85" w:rsidRPr="00FC3276" w:rsidRDefault="008B4D85" w:rsidP="00C218F8">
      <w:pPr>
        <w:ind w:left="720" w:right="-938"/>
      </w:pPr>
      <w:r w:rsidRPr="00545FB3">
        <w:t>-</w:t>
      </w:r>
      <w:r w:rsidR="00693D78" w:rsidRPr="00545FB3">
        <w:t xml:space="preserve"> </w:t>
      </w:r>
      <w:r w:rsidRPr="008252E6">
        <w:t>kopání hrobu</w:t>
      </w:r>
      <w:r w:rsidR="00F7364F" w:rsidRPr="008252E6">
        <w:tab/>
      </w:r>
      <w:r w:rsidR="00F7364F" w:rsidRPr="008252E6">
        <w:tab/>
        <w:t xml:space="preserve">  </w:t>
      </w:r>
      <w:r w:rsidRPr="008252E6">
        <w:tab/>
      </w:r>
      <w:r w:rsidR="00C218F8" w:rsidRPr="008252E6">
        <w:tab/>
      </w:r>
      <w:r w:rsidR="00C218F8" w:rsidRPr="008252E6">
        <w:tab/>
      </w:r>
      <w:r w:rsidR="00C218F8" w:rsidRPr="00FC3276">
        <w:t>5.200</w:t>
      </w:r>
      <w:r w:rsidRPr="00FC3276">
        <w:t xml:space="preserve">,- Kč </w:t>
      </w:r>
    </w:p>
    <w:p w:rsidR="008B4D85" w:rsidRPr="00FC3276" w:rsidRDefault="008B4D85" w:rsidP="008B4D85">
      <w:pPr>
        <w:ind w:left="720" w:right="-938"/>
      </w:pPr>
      <w:r w:rsidRPr="00FC3276">
        <w:t>-</w:t>
      </w:r>
      <w:r w:rsidR="00693D78" w:rsidRPr="00FC3276">
        <w:t xml:space="preserve"> </w:t>
      </w:r>
      <w:r w:rsidRPr="00FC3276">
        <w:t xml:space="preserve">zvonění (pouze – Nový hřbitov </w:t>
      </w:r>
      <w:proofErr w:type="spellStart"/>
      <w:r w:rsidRPr="00FC3276">
        <w:t>Havl</w:t>
      </w:r>
      <w:proofErr w:type="spellEnd"/>
      <w:r w:rsidRPr="00FC3276">
        <w:t>. Brod)</w:t>
      </w:r>
      <w:r w:rsidRPr="00FC3276">
        <w:tab/>
      </w:r>
      <w:r w:rsidR="00F7364F" w:rsidRPr="00FC3276">
        <w:t xml:space="preserve">  </w:t>
      </w:r>
      <w:r w:rsidR="008018FC" w:rsidRPr="00FC3276">
        <w:t xml:space="preserve">   </w:t>
      </w:r>
      <w:r w:rsidR="00C218F8" w:rsidRPr="00FC3276">
        <w:t>25</w:t>
      </w:r>
      <w:r w:rsidRPr="00FC3276">
        <w:t xml:space="preserve">,- Kč </w:t>
      </w:r>
    </w:p>
    <w:p w:rsidR="008B4D85" w:rsidRPr="00FC3276" w:rsidRDefault="008B4D85" w:rsidP="008B4D85">
      <w:pPr>
        <w:ind w:left="720" w:right="-938"/>
      </w:pPr>
      <w:r w:rsidRPr="00FC3276">
        <w:t>-</w:t>
      </w:r>
      <w:r w:rsidR="00693D78" w:rsidRPr="00FC3276">
        <w:t xml:space="preserve"> </w:t>
      </w:r>
      <w:r w:rsidRPr="00FC3276">
        <w:t>uložení nebo vyzvednutí urny z  hrobu</w:t>
      </w:r>
      <w:r w:rsidRPr="00FC3276">
        <w:tab/>
      </w:r>
      <w:r w:rsidRPr="00FC3276">
        <w:tab/>
      </w:r>
      <w:r w:rsidR="008018FC" w:rsidRPr="00FC3276">
        <w:t xml:space="preserve">   1</w:t>
      </w:r>
      <w:r w:rsidR="00C218F8" w:rsidRPr="00FC3276">
        <w:t>35</w:t>
      </w:r>
      <w:r w:rsidRPr="00FC3276">
        <w:t>,- Kč</w:t>
      </w:r>
    </w:p>
    <w:p w:rsidR="008B4D85" w:rsidRPr="00FC3276" w:rsidRDefault="008B4D85" w:rsidP="008B4D85">
      <w:pPr>
        <w:ind w:left="720" w:right="-938"/>
      </w:pPr>
      <w:r w:rsidRPr="00FC3276">
        <w:t>-</w:t>
      </w:r>
      <w:r w:rsidR="00693D78" w:rsidRPr="00FC3276">
        <w:t xml:space="preserve"> </w:t>
      </w:r>
      <w:r w:rsidRPr="00FC3276">
        <w:t xml:space="preserve">vsyp do </w:t>
      </w:r>
      <w:proofErr w:type="spellStart"/>
      <w:r w:rsidRPr="00FC3276">
        <w:t>v</w:t>
      </w:r>
      <w:r w:rsidR="008018FC" w:rsidRPr="00FC3276">
        <w:t>sypového</w:t>
      </w:r>
      <w:proofErr w:type="spellEnd"/>
      <w:r w:rsidR="008018FC" w:rsidRPr="00FC3276">
        <w:t xml:space="preserve"> místa (první) </w:t>
      </w:r>
      <w:r w:rsidR="008018FC" w:rsidRPr="00FC3276">
        <w:tab/>
      </w:r>
      <w:r w:rsidR="008018FC" w:rsidRPr="00FC3276">
        <w:tab/>
      </w:r>
      <w:r w:rsidR="008018FC" w:rsidRPr="00FC3276">
        <w:tab/>
        <w:t xml:space="preserve">   6</w:t>
      </w:r>
      <w:r w:rsidR="00C218F8" w:rsidRPr="00FC3276">
        <w:t>50</w:t>
      </w:r>
      <w:r w:rsidRPr="00FC3276">
        <w:t>,- Kč</w:t>
      </w:r>
    </w:p>
    <w:p w:rsidR="008B4D85" w:rsidRPr="00FC3276" w:rsidRDefault="008B4D85" w:rsidP="008B4D85">
      <w:pPr>
        <w:ind w:left="720" w:right="-938"/>
      </w:pPr>
      <w:r w:rsidRPr="00FC3276">
        <w:t>-</w:t>
      </w:r>
      <w:r w:rsidR="00693D78" w:rsidRPr="00FC3276">
        <w:t xml:space="preserve"> </w:t>
      </w:r>
      <w:r w:rsidRPr="00FC3276">
        <w:t xml:space="preserve">vsyp do </w:t>
      </w:r>
      <w:proofErr w:type="spellStart"/>
      <w:r w:rsidR="008018FC" w:rsidRPr="00FC3276">
        <w:t>vsypového</w:t>
      </w:r>
      <w:proofErr w:type="spellEnd"/>
      <w:r w:rsidR="008018FC" w:rsidRPr="00FC3276">
        <w:t xml:space="preserve"> místa (další)</w:t>
      </w:r>
      <w:r w:rsidR="008018FC" w:rsidRPr="00FC3276">
        <w:tab/>
      </w:r>
      <w:r w:rsidR="008018FC" w:rsidRPr="00FC3276">
        <w:tab/>
      </w:r>
      <w:r w:rsidR="008018FC" w:rsidRPr="00FC3276">
        <w:tab/>
        <w:t xml:space="preserve">   6</w:t>
      </w:r>
      <w:r w:rsidR="00C218F8" w:rsidRPr="00FC3276">
        <w:t>50</w:t>
      </w:r>
      <w:r w:rsidRPr="00FC3276">
        <w:t xml:space="preserve">,- Kč </w:t>
      </w:r>
    </w:p>
    <w:p w:rsidR="008B4D85" w:rsidRPr="00FC3276" w:rsidRDefault="008B4D85" w:rsidP="008B4D85">
      <w:pPr>
        <w:ind w:left="720" w:right="-938"/>
      </w:pPr>
      <w:r w:rsidRPr="00FC3276">
        <w:t>-</w:t>
      </w:r>
      <w:r w:rsidR="00693D78" w:rsidRPr="00FC3276">
        <w:t xml:space="preserve"> </w:t>
      </w:r>
      <w:r w:rsidRPr="00FC3276">
        <w:t>u</w:t>
      </w:r>
      <w:r w:rsidR="008018FC" w:rsidRPr="00FC3276">
        <w:t>ložení rakve do hrobky</w:t>
      </w:r>
      <w:r w:rsidR="008018FC" w:rsidRPr="00FC3276">
        <w:tab/>
      </w:r>
      <w:r w:rsidR="008018FC" w:rsidRPr="00FC3276">
        <w:tab/>
      </w:r>
      <w:r w:rsidR="008018FC" w:rsidRPr="00FC3276">
        <w:tab/>
      </w:r>
      <w:r w:rsidR="008018FC" w:rsidRPr="00FC3276">
        <w:tab/>
        <w:t xml:space="preserve">   </w:t>
      </w:r>
      <w:r w:rsidR="00C218F8" w:rsidRPr="00FC3276">
        <w:t>400</w:t>
      </w:r>
      <w:r w:rsidRPr="00FC3276">
        <w:t xml:space="preserve">,- Kč </w:t>
      </w:r>
    </w:p>
    <w:p w:rsidR="008B4D85" w:rsidRPr="00FC3276" w:rsidRDefault="008B4D85" w:rsidP="008B4D85">
      <w:pPr>
        <w:ind w:left="720" w:right="-938"/>
      </w:pPr>
      <w:r w:rsidRPr="00FC3276">
        <w:t>-</w:t>
      </w:r>
      <w:r w:rsidR="00693D78" w:rsidRPr="00FC3276">
        <w:t xml:space="preserve"> </w:t>
      </w:r>
      <w:r w:rsidRPr="00FC3276">
        <w:t xml:space="preserve">uložení nebo </w:t>
      </w:r>
      <w:r w:rsidR="008018FC" w:rsidRPr="00FC3276">
        <w:t>vyzvednutí urny z hrobky</w:t>
      </w:r>
      <w:r w:rsidR="008018FC" w:rsidRPr="00FC3276">
        <w:tab/>
      </w:r>
      <w:r w:rsidR="008018FC" w:rsidRPr="00FC3276">
        <w:tab/>
        <w:t xml:space="preserve">   2</w:t>
      </w:r>
      <w:r w:rsidR="00C218F8" w:rsidRPr="00FC3276">
        <w:t>8</w:t>
      </w:r>
      <w:r w:rsidR="008018FC" w:rsidRPr="00FC3276">
        <w:t>0</w:t>
      </w:r>
      <w:r w:rsidRPr="00FC3276">
        <w:t>,- Kč</w:t>
      </w:r>
    </w:p>
    <w:p w:rsidR="008B4D85" w:rsidRPr="00FC3276" w:rsidRDefault="008B4D85" w:rsidP="008B4D85">
      <w:pPr>
        <w:ind w:left="720" w:right="-938"/>
      </w:pPr>
      <w:r w:rsidRPr="00FC3276">
        <w:t>-</w:t>
      </w:r>
      <w:r w:rsidR="00693D78" w:rsidRPr="00FC3276">
        <w:t xml:space="preserve"> </w:t>
      </w:r>
      <w:r w:rsidRPr="00FC3276">
        <w:t>exhumace, čišt</w:t>
      </w:r>
      <w:r w:rsidR="008018FC" w:rsidRPr="00FC3276">
        <w:t>ění hrobu</w:t>
      </w:r>
      <w:r w:rsidR="006F1C03" w:rsidRPr="00FC3276">
        <w:t xml:space="preserve"> nebo hrobky</w:t>
      </w:r>
      <w:r w:rsidR="008018FC" w:rsidRPr="00FC3276">
        <w:tab/>
      </w:r>
      <w:r w:rsidR="008018FC" w:rsidRPr="00FC3276">
        <w:tab/>
        <w:t>2</w:t>
      </w:r>
      <w:r w:rsidR="009D0E40" w:rsidRPr="00FC3276">
        <w:t>.</w:t>
      </w:r>
      <w:r w:rsidR="009E51AE" w:rsidRPr="00FC3276">
        <w:t>370</w:t>
      </w:r>
      <w:r w:rsidRPr="00FC3276">
        <w:t xml:space="preserve">,- Kč </w:t>
      </w:r>
    </w:p>
    <w:p w:rsidR="004D6751" w:rsidRPr="00FC3276" w:rsidRDefault="004D6751" w:rsidP="004D6751">
      <w:pPr>
        <w:ind w:left="720" w:right="-938"/>
      </w:pPr>
      <w:r w:rsidRPr="00FC3276">
        <w:t xml:space="preserve">- montáž zákrytových desek </w:t>
      </w:r>
      <w:proofErr w:type="spellStart"/>
      <w:r w:rsidRPr="00FC3276">
        <w:t>jednohrob</w:t>
      </w:r>
      <w:proofErr w:type="spellEnd"/>
      <w:r w:rsidRPr="00FC3276">
        <w:t xml:space="preserve">         </w:t>
      </w:r>
      <w:r w:rsidRPr="00FC3276">
        <w:tab/>
        <w:t xml:space="preserve">   </w:t>
      </w:r>
      <w:r w:rsidR="009E51AE" w:rsidRPr="00FC3276">
        <w:t>88</w:t>
      </w:r>
      <w:r w:rsidRPr="00FC3276">
        <w:t>0,- Kč</w:t>
      </w:r>
    </w:p>
    <w:p w:rsidR="004D6751" w:rsidRPr="00BA6BD9" w:rsidRDefault="004D6751" w:rsidP="004D6751">
      <w:pPr>
        <w:ind w:left="720" w:right="-938"/>
      </w:pPr>
      <w:r w:rsidRPr="00FC3276">
        <w:t xml:space="preserve">- montáž zákrytových desek </w:t>
      </w:r>
      <w:proofErr w:type="spellStart"/>
      <w:r w:rsidRPr="00FC3276">
        <w:t>dvojhrob</w:t>
      </w:r>
      <w:proofErr w:type="spellEnd"/>
      <w:r w:rsidRPr="00FC3276">
        <w:t xml:space="preserve"> </w:t>
      </w:r>
      <w:r w:rsidR="007169F5" w:rsidRPr="00FC3276">
        <w:t>a více</w:t>
      </w:r>
      <w:r w:rsidR="009E51AE" w:rsidRPr="00FC3276">
        <w:tab/>
        <w:t>2</w:t>
      </w:r>
      <w:r w:rsidR="008252E6" w:rsidRPr="00FC3276">
        <w:t>.</w:t>
      </w:r>
      <w:r w:rsidR="009E51AE" w:rsidRPr="00FC3276">
        <w:t>75</w:t>
      </w:r>
      <w:r w:rsidRPr="00FC3276">
        <w:t>0,-</w:t>
      </w:r>
      <w:r w:rsidRPr="00BA6BD9">
        <w:t xml:space="preserve"> Kč</w:t>
      </w:r>
    </w:p>
    <w:p w:rsidR="004D6751" w:rsidRPr="00FC3276" w:rsidRDefault="004D6751" w:rsidP="004D6751">
      <w:pPr>
        <w:ind w:left="720" w:right="-938"/>
      </w:pPr>
      <w:r w:rsidRPr="00BA6BD9">
        <w:t xml:space="preserve">- demontáž zákrytových desek </w:t>
      </w:r>
      <w:proofErr w:type="spellStart"/>
      <w:r w:rsidRPr="00BA6BD9">
        <w:t>jednohrob</w:t>
      </w:r>
      <w:proofErr w:type="spellEnd"/>
      <w:r w:rsidRPr="00BA6BD9">
        <w:t xml:space="preserve">             </w:t>
      </w:r>
      <w:r w:rsidRPr="00BA6BD9">
        <w:tab/>
        <w:t xml:space="preserve">   </w:t>
      </w:r>
      <w:r w:rsidRPr="00FC3276">
        <w:t>7</w:t>
      </w:r>
      <w:r w:rsidR="009E51AE" w:rsidRPr="00FC3276">
        <w:t>7</w:t>
      </w:r>
      <w:r w:rsidRPr="00FC3276">
        <w:t>0,- Kč</w:t>
      </w:r>
    </w:p>
    <w:p w:rsidR="004D6751" w:rsidRPr="00BA6BD9" w:rsidRDefault="004D6751" w:rsidP="004D6751">
      <w:pPr>
        <w:ind w:left="720" w:right="-938"/>
      </w:pPr>
      <w:r w:rsidRPr="00FC3276">
        <w:t xml:space="preserve">- demontáž zákrytových desek </w:t>
      </w:r>
      <w:proofErr w:type="spellStart"/>
      <w:r w:rsidRPr="00FC3276">
        <w:t>dvojhrob</w:t>
      </w:r>
      <w:proofErr w:type="spellEnd"/>
      <w:r w:rsidRPr="00FC3276">
        <w:t xml:space="preserve"> </w:t>
      </w:r>
      <w:r w:rsidR="007169F5" w:rsidRPr="00FC3276">
        <w:t>a více</w:t>
      </w:r>
      <w:r w:rsidRPr="00FC3276">
        <w:tab/>
        <w:t>2</w:t>
      </w:r>
      <w:r w:rsidR="008252E6" w:rsidRPr="00FC3276">
        <w:t>.</w:t>
      </w:r>
      <w:r w:rsidR="009E51AE" w:rsidRPr="00FC3276">
        <w:t>2</w:t>
      </w:r>
      <w:r w:rsidRPr="00FC3276">
        <w:t>00,- Kč</w:t>
      </w:r>
    </w:p>
    <w:p w:rsidR="00FC3276" w:rsidRDefault="00FC3276" w:rsidP="006B68FA">
      <w:pPr>
        <w:spacing w:before="120"/>
        <w:ind w:right="-936" w:firstLine="709"/>
      </w:pPr>
    </w:p>
    <w:p w:rsidR="00FC3276" w:rsidRDefault="00FC3276" w:rsidP="006B68FA">
      <w:pPr>
        <w:spacing w:before="120"/>
        <w:ind w:right="-936" w:firstLine="709"/>
      </w:pPr>
      <w:r w:rsidRPr="005D133C">
        <w:rPr>
          <w:b/>
        </w:rPr>
        <w:t>K cenám za ostatní služby bude účtováno DPH dle platných předpisů ke dni zdanitelného plnění</w:t>
      </w:r>
      <w:r>
        <w:t>.</w:t>
      </w:r>
    </w:p>
    <w:p w:rsidR="00FC3276" w:rsidRDefault="00FC3276" w:rsidP="006B68FA">
      <w:pPr>
        <w:spacing w:before="120"/>
        <w:ind w:right="-936" w:firstLine="709"/>
      </w:pPr>
    </w:p>
    <w:p w:rsidR="007638F2" w:rsidRPr="00545FB3" w:rsidRDefault="008B4D85" w:rsidP="006B68FA">
      <w:pPr>
        <w:spacing w:before="120"/>
        <w:ind w:right="-936" w:firstLine="709"/>
      </w:pPr>
      <w:r w:rsidRPr="00BA6BD9">
        <w:t xml:space="preserve">Ceník byl schválen </w:t>
      </w:r>
      <w:r w:rsidR="00D96FA1" w:rsidRPr="00BA6BD9">
        <w:t>Radou města Havlíčkův Brod dne</w:t>
      </w:r>
      <w:r w:rsidR="00FC3276">
        <w:t xml:space="preserve"> </w:t>
      </w:r>
      <w:proofErr w:type="gramStart"/>
      <w:r w:rsidR="00F85D6C" w:rsidRPr="005D133C">
        <w:t>12</w:t>
      </w:r>
      <w:r w:rsidR="00FC3276" w:rsidRPr="005D133C">
        <w:t>.</w:t>
      </w:r>
      <w:r w:rsidR="00F85D6C" w:rsidRPr="005D133C">
        <w:t>2</w:t>
      </w:r>
      <w:r w:rsidR="00DF169E" w:rsidRPr="005D133C">
        <w:t>.202</w:t>
      </w:r>
      <w:r w:rsidR="00FC3276" w:rsidRPr="005D133C">
        <w:t>4</w:t>
      </w:r>
      <w:proofErr w:type="gramEnd"/>
      <w:r w:rsidR="009E51AE" w:rsidRPr="005D133C">
        <w:t xml:space="preserve"> </w:t>
      </w:r>
      <w:r w:rsidRPr="005D133C">
        <w:t>usnesením č</w:t>
      </w:r>
      <w:r w:rsidR="00444E7E" w:rsidRPr="005D133C">
        <w:t xml:space="preserve">. </w:t>
      </w:r>
      <w:r w:rsidR="00F85D6C" w:rsidRPr="005D133C">
        <w:t>107</w:t>
      </w:r>
      <w:r w:rsidR="00DF169E" w:rsidRPr="005D133C">
        <w:t>/</w:t>
      </w:r>
      <w:r w:rsidR="00FC3276" w:rsidRPr="005D133C">
        <w:t>24</w:t>
      </w:r>
    </w:p>
    <w:sectPr w:rsidR="007638F2" w:rsidRPr="00545FB3" w:rsidSect="006B68FA">
      <w:headerReference w:type="default" r:id="rId7"/>
      <w:pgSz w:w="16838" w:h="11906" w:orient="landscape"/>
      <w:pgMar w:top="1258" w:right="720" w:bottom="180" w:left="720" w:header="71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7F6" w:rsidRDefault="007317F6">
      <w:r>
        <w:separator/>
      </w:r>
    </w:p>
  </w:endnote>
  <w:endnote w:type="continuationSeparator" w:id="0">
    <w:p w:rsidR="007317F6" w:rsidRDefault="0073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7F6" w:rsidRDefault="007317F6">
      <w:r>
        <w:separator/>
      </w:r>
    </w:p>
  </w:footnote>
  <w:footnote w:type="continuationSeparator" w:id="0">
    <w:p w:rsidR="007317F6" w:rsidRDefault="0073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70E" w:rsidRDefault="00324F16" w:rsidP="00DE6375">
    <w:pPr>
      <w:pBdr>
        <w:bottom w:val="single" w:sz="4" w:space="1" w:color="auto"/>
      </w:pBdr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-121285</wp:posOffset>
          </wp:positionV>
          <wp:extent cx="1040130" cy="592455"/>
          <wp:effectExtent l="0" t="0" r="0" b="0"/>
          <wp:wrapNone/>
          <wp:docPr id="2" name="Obrázek 15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294005</wp:posOffset>
          </wp:positionH>
          <wp:positionV relativeFrom="paragraph">
            <wp:posOffset>-219075</wp:posOffset>
          </wp:positionV>
          <wp:extent cx="647700" cy="733425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2943"/>
    <w:multiLevelType w:val="hybridMultilevel"/>
    <w:tmpl w:val="6D9EC4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F2AA5"/>
    <w:multiLevelType w:val="hybridMultilevel"/>
    <w:tmpl w:val="49941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C44F6"/>
    <w:multiLevelType w:val="hybridMultilevel"/>
    <w:tmpl w:val="DCEE1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83352"/>
    <w:multiLevelType w:val="hybridMultilevel"/>
    <w:tmpl w:val="2EB05D9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79"/>
    <w:rsid w:val="00092061"/>
    <w:rsid w:val="00095397"/>
    <w:rsid w:val="000B52C6"/>
    <w:rsid w:val="000E67D7"/>
    <w:rsid w:val="00244F79"/>
    <w:rsid w:val="00247056"/>
    <w:rsid w:val="00251C09"/>
    <w:rsid w:val="00276EA4"/>
    <w:rsid w:val="002A5DBD"/>
    <w:rsid w:val="002B0E32"/>
    <w:rsid w:val="002C0F8C"/>
    <w:rsid w:val="003066A6"/>
    <w:rsid w:val="00312415"/>
    <w:rsid w:val="003141AA"/>
    <w:rsid w:val="00324F16"/>
    <w:rsid w:val="00336398"/>
    <w:rsid w:val="00394D5F"/>
    <w:rsid w:val="003F08E3"/>
    <w:rsid w:val="0041697B"/>
    <w:rsid w:val="00444E7E"/>
    <w:rsid w:val="00453620"/>
    <w:rsid w:val="004730A1"/>
    <w:rsid w:val="00481FDC"/>
    <w:rsid w:val="00490F8C"/>
    <w:rsid w:val="004914DA"/>
    <w:rsid w:val="004B1A5E"/>
    <w:rsid w:val="004B512A"/>
    <w:rsid w:val="004C05C4"/>
    <w:rsid w:val="004C0AE4"/>
    <w:rsid w:val="004D6751"/>
    <w:rsid w:val="004D7A55"/>
    <w:rsid w:val="004E65BF"/>
    <w:rsid w:val="004F13B5"/>
    <w:rsid w:val="00510F1E"/>
    <w:rsid w:val="00545FB3"/>
    <w:rsid w:val="005D133C"/>
    <w:rsid w:val="00623FF8"/>
    <w:rsid w:val="0064496A"/>
    <w:rsid w:val="00664310"/>
    <w:rsid w:val="00693D78"/>
    <w:rsid w:val="006A3B81"/>
    <w:rsid w:val="006A5B23"/>
    <w:rsid w:val="006B68FA"/>
    <w:rsid w:val="006F1C03"/>
    <w:rsid w:val="0070667B"/>
    <w:rsid w:val="007169F5"/>
    <w:rsid w:val="007317F6"/>
    <w:rsid w:val="00733655"/>
    <w:rsid w:val="00760D37"/>
    <w:rsid w:val="007638F2"/>
    <w:rsid w:val="00770278"/>
    <w:rsid w:val="0078624D"/>
    <w:rsid w:val="008018FC"/>
    <w:rsid w:val="008252E6"/>
    <w:rsid w:val="00825B5D"/>
    <w:rsid w:val="008345F2"/>
    <w:rsid w:val="00852797"/>
    <w:rsid w:val="00865848"/>
    <w:rsid w:val="00896AAE"/>
    <w:rsid w:val="008B4D85"/>
    <w:rsid w:val="008B54E8"/>
    <w:rsid w:val="0093770E"/>
    <w:rsid w:val="00950143"/>
    <w:rsid w:val="00954AB5"/>
    <w:rsid w:val="009663B6"/>
    <w:rsid w:val="009D0E40"/>
    <w:rsid w:val="009E51AE"/>
    <w:rsid w:val="00A10146"/>
    <w:rsid w:val="00A6379C"/>
    <w:rsid w:val="00A63988"/>
    <w:rsid w:val="00A71630"/>
    <w:rsid w:val="00AC2DC6"/>
    <w:rsid w:val="00AE7DD9"/>
    <w:rsid w:val="00BA6BD9"/>
    <w:rsid w:val="00BA7EFA"/>
    <w:rsid w:val="00BD4CBD"/>
    <w:rsid w:val="00BD5C3A"/>
    <w:rsid w:val="00BE512C"/>
    <w:rsid w:val="00BF15A3"/>
    <w:rsid w:val="00C1686F"/>
    <w:rsid w:val="00C218F8"/>
    <w:rsid w:val="00C42126"/>
    <w:rsid w:val="00C4413A"/>
    <w:rsid w:val="00C61350"/>
    <w:rsid w:val="00D57FF7"/>
    <w:rsid w:val="00D96FA1"/>
    <w:rsid w:val="00DD21BB"/>
    <w:rsid w:val="00DD52D3"/>
    <w:rsid w:val="00DE6375"/>
    <w:rsid w:val="00DF169E"/>
    <w:rsid w:val="00DF6981"/>
    <w:rsid w:val="00F37E8E"/>
    <w:rsid w:val="00F7364F"/>
    <w:rsid w:val="00F85D6C"/>
    <w:rsid w:val="00FC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24D02F"/>
  <w15:chartTrackingRefBased/>
  <w15:docId w15:val="{909650FE-2587-4D1E-95CA-26415DB9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D8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C0F8C"/>
    <w:pPr>
      <w:keepNext/>
      <w:keepLines/>
      <w:spacing w:after="220" w:line="220" w:lineRule="atLeast"/>
      <w:outlineLvl w:val="0"/>
    </w:pPr>
    <w:rPr>
      <w:rFonts w:ascii="Arial Black" w:hAnsi="Arial Black"/>
      <w:spacing w:val="-10"/>
      <w:kern w:val="20"/>
    </w:rPr>
  </w:style>
  <w:style w:type="paragraph" w:styleId="Nadpis2">
    <w:name w:val="heading 2"/>
    <w:basedOn w:val="Normln"/>
    <w:next w:val="Zkladntext"/>
    <w:link w:val="Nadpis2Char"/>
    <w:qFormat/>
    <w:rsid w:val="002C0F8C"/>
    <w:pPr>
      <w:keepNext/>
      <w:keepLines/>
      <w:spacing w:line="220" w:lineRule="atLeast"/>
      <w:outlineLvl w:val="1"/>
    </w:pPr>
    <w:rPr>
      <w:rFonts w:ascii="Arial Black" w:hAnsi="Arial Black"/>
      <w:spacing w:val="-10"/>
      <w:kern w:val="20"/>
      <w:sz w:val="18"/>
    </w:rPr>
  </w:style>
  <w:style w:type="paragraph" w:styleId="Nadpis3">
    <w:name w:val="heading 3"/>
    <w:basedOn w:val="Normln"/>
    <w:next w:val="Zkladntext"/>
    <w:link w:val="Nadpis3Char"/>
    <w:qFormat/>
    <w:rsid w:val="002C0F8C"/>
    <w:pPr>
      <w:keepNext/>
      <w:keepLines/>
      <w:spacing w:after="220" w:line="220" w:lineRule="atLeast"/>
      <w:outlineLvl w:val="2"/>
    </w:pPr>
    <w:rPr>
      <w:spacing w:val="-10"/>
      <w:kern w:val="20"/>
      <w:sz w:val="22"/>
    </w:rPr>
  </w:style>
  <w:style w:type="paragraph" w:styleId="Nadpis4">
    <w:name w:val="heading 4"/>
    <w:basedOn w:val="Normln"/>
    <w:next w:val="Zkladntext"/>
    <w:link w:val="Nadpis4Char"/>
    <w:qFormat/>
    <w:rsid w:val="002C0F8C"/>
    <w:pPr>
      <w:keepNext/>
      <w:keepLines/>
      <w:spacing w:line="220" w:lineRule="atLeast"/>
      <w:ind w:left="360"/>
      <w:outlineLvl w:val="3"/>
    </w:pPr>
    <w:rPr>
      <w:rFonts w:ascii="Arial Black" w:hAnsi="Arial Black"/>
      <w:kern w:val="20"/>
      <w:sz w:val="18"/>
    </w:rPr>
  </w:style>
  <w:style w:type="paragraph" w:styleId="Nadpis5">
    <w:name w:val="heading 5"/>
    <w:basedOn w:val="Normln"/>
    <w:next w:val="Zkladntext"/>
    <w:link w:val="Nadpis5Char"/>
    <w:qFormat/>
    <w:rsid w:val="002C0F8C"/>
    <w:pPr>
      <w:keepNext/>
      <w:keepLines/>
      <w:spacing w:line="220" w:lineRule="atLeast"/>
      <w:ind w:left="720"/>
      <w:outlineLvl w:val="4"/>
    </w:pPr>
    <w:rPr>
      <w:rFonts w:ascii="Arial Black" w:hAnsi="Arial Black"/>
      <w:kern w:val="20"/>
      <w:sz w:val="18"/>
    </w:rPr>
  </w:style>
  <w:style w:type="paragraph" w:styleId="Nadpis6">
    <w:name w:val="heading 6"/>
    <w:basedOn w:val="Normln"/>
    <w:next w:val="Zkladntext"/>
    <w:link w:val="Nadpis6Char"/>
    <w:qFormat/>
    <w:rsid w:val="002C0F8C"/>
    <w:pPr>
      <w:keepNext/>
      <w:keepLines/>
      <w:spacing w:line="220" w:lineRule="atLeast"/>
      <w:ind w:left="1080"/>
      <w:outlineLvl w:val="5"/>
    </w:pPr>
    <w:rPr>
      <w:rFonts w:ascii="Arial Black" w:hAnsi="Arial Black"/>
      <w:kern w:val="20"/>
      <w:sz w:val="18"/>
    </w:rPr>
  </w:style>
  <w:style w:type="paragraph" w:styleId="Nadpis7">
    <w:name w:val="heading 7"/>
    <w:basedOn w:val="Normln"/>
    <w:next w:val="Normln"/>
    <w:link w:val="Nadpis7Char"/>
    <w:qFormat/>
    <w:rsid w:val="002C0F8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2C0F8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2C0F8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C0F8C"/>
    <w:rPr>
      <w:rFonts w:ascii="Arial Black" w:hAnsi="Arial Black"/>
      <w:spacing w:val="-10"/>
      <w:kern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C0F8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C0F8C"/>
    <w:rPr>
      <w:rFonts w:ascii="Arial" w:hAnsi="Arial"/>
      <w:spacing w:val="-5"/>
    </w:rPr>
  </w:style>
  <w:style w:type="character" w:customStyle="1" w:styleId="Nadpis2Char">
    <w:name w:val="Nadpis 2 Char"/>
    <w:link w:val="Nadpis2"/>
    <w:rsid w:val="002C0F8C"/>
    <w:rPr>
      <w:rFonts w:ascii="Arial Black" w:hAnsi="Arial Black"/>
      <w:spacing w:val="-10"/>
      <w:kern w:val="20"/>
      <w:sz w:val="18"/>
    </w:rPr>
  </w:style>
  <w:style w:type="character" w:customStyle="1" w:styleId="Nadpis3Char">
    <w:name w:val="Nadpis 3 Char"/>
    <w:link w:val="Nadpis3"/>
    <w:rsid w:val="002C0F8C"/>
    <w:rPr>
      <w:rFonts w:ascii="Arial" w:hAnsi="Arial"/>
      <w:spacing w:val="-10"/>
      <w:kern w:val="20"/>
      <w:sz w:val="22"/>
    </w:rPr>
  </w:style>
  <w:style w:type="character" w:customStyle="1" w:styleId="Nadpis4Char">
    <w:name w:val="Nadpis 4 Char"/>
    <w:link w:val="Nadpis4"/>
    <w:rsid w:val="002C0F8C"/>
    <w:rPr>
      <w:rFonts w:ascii="Arial Black" w:hAnsi="Arial Black"/>
      <w:spacing w:val="-5"/>
      <w:kern w:val="20"/>
      <w:sz w:val="18"/>
    </w:rPr>
  </w:style>
  <w:style w:type="character" w:customStyle="1" w:styleId="Nadpis5Char">
    <w:name w:val="Nadpis 5 Char"/>
    <w:link w:val="Nadpis5"/>
    <w:rsid w:val="002C0F8C"/>
    <w:rPr>
      <w:rFonts w:ascii="Arial Black" w:hAnsi="Arial Black"/>
      <w:spacing w:val="-5"/>
      <w:kern w:val="20"/>
      <w:sz w:val="18"/>
    </w:rPr>
  </w:style>
  <w:style w:type="character" w:customStyle="1" w:styleId="Nadpis6Char">
    <w:name w:val="Nadpis 6 Char"/>
    <w:link w:val="Nadpis6"/>
    <w:rsid w:val="002C0F8C"/>
    <w:rPr>
      <w:rFonts w:ascii="Arial Black" w:hAnsi="Arial Black"/>
      <w:spacing w:val="-5"/>
      <w:kern w:val="20"/>
      <w:sz w:val="18"/>
    </w:rPr>
  </w:style>
  <w:style w:type="character" w:customStyle="1" w:styleId="Nadpis7Char">
    <w:name w:val="Nadpis 7 Char"/>
    <w:link w:val="Nadpis7"/>
    <w:rsid w:val="002C0F8C"/>
    <w:rPr>
      <w:spacing w:val="-5"/>
      <w:sz w:val="24"/>
      <w:szCs w:val="24"/>
    </w:rPr>
  </w:style>
  <w:style w:type="character" w:customStyle="1" w:styleId="Nadpis8Char">
    <w:name w:val="Nadpis 8 Char"/>
    <w:link w:val="Nadpis8"/>
    <w:rsid w:val="002C0F8C"/>
    <w:rPr>
      <w:i/>
      <w:iCs/>
      <w:spacing w:val="-5"/>
      <w:sz w:val="24"/>
      <w:szCs w:val="24"/>
    </w:rPr>
  </w:style>
  <w:style w:type="character" w:customStyle="1" w:styleId="Nadpis9Char">
    <w:name w:val="Nadpis 9 Char"/>
    <w:link w:val="Nadpis9"/>
    <w:rsid w:val="002C0F8C"/>
    <w:rPr>
      <w:rFonts w:ascii="Arial" w:hAnsi="Arial" w:cs="Arial"/>
      <w:spacing w:val="-5"/>
      <w:sz w:val="22"/>
      <w:szCs w:val="22"/>
    </w:rPr>
  </w:style>
  <w:style w:type="paragraph" w:styleId="Titulek">
    <w:name w:val="caption"/>
    <w:basedOn w:val="Normln"/>
    <w:next w:val="Normln"/>
    <w:qFormat/>
    <w:rsid w:val="002C0F8C"/>
    <w:pPr>
      <w:spacing w:before="120" w:after="120"/>
    </w:pPr>
    <w:rPr>
      <w:b/>
      <w:bCs/>
    </w:rPr>
  </w:style>
  <w:style w:type="paragraph" w:styleId="Nzev">
    <w:name w:val="Title"/>
    <w:basedOn w:val="Normln"/>
    <w:link w:val="NzevChar"/>
    <w:qFormat/>
    <w:rsid w:val="002C0F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2C0F8C"/>
    <w:rPr>
      <w:rFonts w:ascii="Arial" w:hAnsi="Arial" w:cs="Arial"/>
      <w:b/>
      <w:bCs/>
      <w:spacing w:val="-5"/>
      <w:kern w:val="28"/>
      <w:sz w:val="32"/>
      <w:szCs w:val="32"/>
    </w:rPr>
  </w:style>
  <w:style w:type="paragraph" w:styleId="Podnadpis">
    <w:name w:val="Subtitle"/>
    <w:basedOn w:val="Normln"/>
    <w:link w:val="PodnadpisChar"/>
    <w:qFormat/>
    <w:rsid w:val="002C0F8C"/>
    <w:pPr>
      <w:spacing w:after="60"/>
      <w:jc w:val="center"/>
      <w:outlineLvl w:val="1"/>
    </w:pPr>
    <w:rPr>
      <w:rFonts w:cs="Arial"/>
    </w:rPr>
  </w:style>
  <w:style w:type="character" w:customStyle="1" w:styleId="PodnadpisChar">
    <w:name w:val="Podnadpis Char"/>
    <w:link w:val="Podnadpis"/>
    <w:rsid w:val="002C0F8C"/>
    <w:rPr>
      <w:rFonts w:ascii="Arial" w:hAnsi="Arial" w:cs="Arial"/>
      <w:spacing w:val="-5"/>
      <w:sz w:val="24"/>
      <w:szCs w:val="24"/>
    </w:rPr>
  </w:style>
  <w:style w:type="character" w:styleId="Siln">
    <w:name w:val="Strong"/>
    <w:qFormat/>
    <w:rsid w:val="002C0F8C"/>
    <w:rPr>
      <w:b/>
      <w:bCs/>
      <w:noProof w:val="0"/>
      <w:lang w:val="cs-CZ" w:bidi="ar-SA"/>
    </w:rPr>
  </w:style>
  <w:style w:type="character" w:styleId="Zdraznn">
    <w:name w:val="Emphasis"/>
    <w:qFormat/>
    <w:rsid w:val="002C0F8C"/>
    <w:rPr>
      <w:rFonts w:ascii="Arial Black" w:hAnsi="Arial Black"/>
      <w:sz w:val="18"/>
      <w:lang w:bidi="ar-SA"/>
    </w:rPr>
  </w:style>
  <w:style w:type="paragraph" w:styleId="Zhlav">
    <w:name w:val="header"/>
    <w:basedOn w:val="Normln"/>
    <w:rsid w:val="00DE637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637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1F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81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 za hřbitovní služby, poskytované Technickými službami Havlíčkův Brod pro hřbitov Sv</vt:lpstr>
    </vt:vector>
  </TitlesOfParts>
  <Company>Microsoft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 za hřbitovní služby, poskytované Technickými službami Havlíčkův Brod pro hřbitov Sv</dc:title>
  <dc:subject/>
  <dc:creator>Your User Name</dc:creator>
  <cp:keywords/>
  <dc:description/>
  <cp:lastModifiedBy>Šmoková Ivana</cp:lastModifiedBy>
  <cp:revision>6</cp:revision>
  <cp:lastPrinted>2024-02-21T16:43:00Z</cp:lastPrinted>
  <dcterms:created xsi:type="dcterms:W3CDTF">2024-02-06T16:56:00Z</dcterms:created>
  <dcterms:modified xsi:type="dcterms:W3CDTF">2024-02-27T08:02:00Z</dcterms:modified>
</cp:coreProperties>
</file>